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C" w:rsidRDefault="00341586" w:rsidP="00952B59">
      <w:pPr>
        <w:spacing w:after="0" w:line="240" w:lineRule="auto"/>
        <w:rPr>
          <w:rFonts w:ascii="Arial" w:hAnsi="Arial" w:cs="Arial"/>
          <w:b/>
          <w:sz w:val="24"/>
          <w:szCs w:val="24"/>
          <w:lang w:val="ro-RO"/>
        </w:rPr>
      </w:pPr>
      <w:r w:rsidRPr="00B14A88">
        <w:rPr>
          <w:rFonts w:ascii="Arial" w:hAnsi="Arial" w:cs="Arial"/>
          <w:b/>
          <w:sz w:val="24"/>
          <w:szCs w:val="24"/>
          <w:lang w:val="ro-RO"/>
        </w:rPr>
        <w:t>VIII. MEDIUL URBAN, SĂNĂTATEA ȘI CALITATEA VIEȚII</w:t>
      </w:r>
    </w:p>
    <w:p w:rsidR="001B5FF6" w:rsidRDefault="001B5FF6" w:rsidP="00952B59">
      <w:pPr>
        <w:spacing w:after="0" w:line="240" w:lineRule="auto"/>
        <w:rPr>
          <w:rFonts w:ascii="Arial" w:hAnsi="Arial" w:cs="Arial"/>
          <w:b/>
          <w:sz w:val="24"/>
          <w:szCs w:val="24"/>
          <w:lang w:val="ro-RO"/>
        </w:rPr>
      </w:pPr>
    </w:p>
    <w:p w:rsidR="00341586" w:rsidRPr="001B5FF6" w:rsidRDefault="00341586" w:rsidP="00952B59">
      <w:pPr>
        <w:spacing w:after="0" w:line="240" w:lineRule="auto"/>
        <w:rPr>
          <w:rFonts w:ascii="Arial" w:hAnsi="Arial" w:cs="Arial"/>
          <w:color w:val="FF0000"/>
          <w:sz w:val="24"/>
          <w:szCs w:val="24"/>
          <w:lang w:val="ro-RO"/>
        </w:rPr>
      </w:pPr>
    </w:p>
    <w:p w:rsidR="000148C7" w:rsidRDefault="000148C7" w:rsidP="000148C7">
      <w:pPr>
        <w:widowControl w:val="0"/>
        <w:spacing w:after="0" w:line="240" w:lineRule="auto"/>
        <w:rPr>
          <w:rFonts w:ascii="Arial" w:hAnsi="Arial" w:cs="Arial"/>
          <w:i/>
          <w:sz w:val="24"/>
          <w:szCs w:val="24"/>
          <w:lang w:val="ro-RO"/>
        </w:rPr>
      </w:pPr>
      <w:r w:rsidRPr="00B14A88">
        <w:rPr>
          <w:rFonts w:ascii="Arial" w:hAnsi="Arial" w:cs="Arial"/>
          <w:i/>
          <w:sz w:val="24"/>
          <w:szCs w:val="24"/>
          <w:lang w:val="ro-RO"/>
        </w:rPr>
        <w:t>VIII.1.1. Calitatea aerului din aglomerările urbane şi efectele asupra sănătăţii</w:t>
      </w:r>
    </w:p>
    <w:p w:rsidR="004313EB" w:rsidRDefault="004313EB" w:rsidP="000148C7">
      <w:pPr>
        <w:widowControl w:val="0"/>
        <w:spacing w:after="0" w:line="240" w:lineRule="auto"/>
        <w:rPr>
          <w:rFonts w:ascii="Arial" w:hAnsi="Arial" w:cs="Arial"/>
          <w:sz w:val="24"/>
          <w:szCs w:val="24"/>
        </w:rPr>
      </w:pPr>
    </w:p>
    <w:p w:rsidR="004313EB" w:rsidRPr="004313EB" w:rsidRDefault="004313EB" w:rsidP="004313EB">
      <w:pPr>
        <w:widowControl w:val="0"/>
        <w:spacing w:after="0" w:line="240" w:lineRule="auto"/>
        <w:ind w:firstLine="708"/>
        <w:jc w:val="both"/>
        <w:rPr>
          <w:rFonts w:ascii="Arial" w:hAnsi="Arial" w:cs="Arial"/>
          <w:i/>
          <w:sz w:val="24"/>
          <w:szCs w:val="24"/>
          <w:lang w:val="ro-RO"/>
        </w:rPr>
      </w:pPr>
      <w:r w:rsidRPr="004313EB">
        <w:rPr>
          <w:rFonts w:ascii="Arial" w:hAnsi="Arial" w:cs="Arial"/>
          <w:sz w:val="24"/>
          <w:szCs w:val="24"/>
        </w:rPr>
        <w:t xml:space="preserve">Aerul </w:t>
      </w:r>
      <w:proofErr w:type="gramStart"/>
      <w:r w:rsidRPr="004313EB">
        <w:rPr>
          <w:rFonts w:ascii="Arial" w:hAnsi="Arial" w:cs="Arial"/>
          <w:sz w:val="24"/>
          <w:szCs w:val="24"/>
        </w:rPr>
        <w:t>este</w:t>
      </w:r>
      <w:proofErr w:type="gramEnd"/>
      <w:r w:rsidRPr="004313EB">
        <w:rPr>
          <w:rFonts w:ascii="Arial" w:hAnsi="Arial" w:cs="Arial"/>
          <w:sz w:val="24"/>
          <w:szCs w:val="24"/>
        </w:rPr>
        <w:t xml:space="preserve"> factorul de mediu care constituie cel mai rapid suport ce favorizează transportul poluanţilor în mediu. Poluarea aerului reprezintă marea provocare a ultimelor decenii, datorită pe de o parte agresivităţii poluanţilor asupra sănătăţii umane, dar şi datorită impactului acestora asupra tuturor componentelor de mediu: aer, </w:t>
      </w:r>
      <w:proofErr w:type="gramStart"/>
      <w:r w:rsidRPr="004313EB">
        <w:rPr>
          <w:rFonts w:ascii="Arial" w:hAnsi="Arial" w:cs="Arial"/>
          <w:sz w:val="24"/>
          <w:szCs w:val="24"/>
        </w:rPr>
        <w:t>apă</w:t>
      </w:r>
      <w:proofErr w:type="gramEnd"/>
      <w:r w:rsidRPr="004313EB">
        <w:rPr>
          <w:rFonts w:ascii="Arial" w:hAnsi="Arial" w:cs="Arial"/>
          <w:sz w:val="24"/>
          <w:szCs w:val="24"/>
        </w:rPr>
        <w:t>, sol, vegetaţie.</w:t>
      </w:r>
    </w:p>
    <w:p w:rsidR="00370CE7" w:rsidRDefault="004313EB" w:rsidP="004313EB">
      <w:pPr>
        <w:widowControl w:val="0"/>
        <w:spacing w:after="0" w:line="240" w:lineRule="auto"/>
        <w:jc w:val="both"/>
        <w:rPr>
          <w:rFonts w:ascii="Arial" w:hAnsi="Arial" w:cs="Arial"/>
          <w:sz w:val="24"/>
          <w:szCs w:val="24"/>
        </w:rPr>
      </w:pPr>
      <w:r>
        <w:rPr>
          <w:rFonts w:ascii="Arial" w:hAnsi="Arial" w:cs="Arial"/>
          <w:sz w:val="24"/>
          <w:szCs w:val="24"/>
        </w:rPr>
        <w:tab/>
      </w:r>
      <w:r w:rsidR="00370CE7" w:rsidRPr="00370CE7">
        <w:rPr>
          <w:rFonts w:ascii="Arial" w:hAnsi="Arial" w:cs="Arial"/>
          <w:sz w:val="24"/>
          <w:szCs w:val="24"/>
        </w:rPr>
        <w:t xml:space="preserve">În cazul poluării aerului, aparatul respirator </w:t>
      </w:r>
      <w:proofErr w:type="gramStart"/>
      <w:r w:rsidR="00370CE7" w:rsidRPr="00370CE7">
        <w:rPr>
          <w:rFonts w:ascii="Arial" w:hAnsi="Arial" w:cs="Arial"/>
          <w:sz w:val="24"/>
          <w:szCs w:val="24"/>
        </w:rPr>
        <w:t>este</w:t>
      </w:r>
      <w:proofErr w:type="gramEnd"/>
      <w:r w:rsidR="00370CE7" w:rsidRPr="00370CE7">
        <w:rPr>
          <w:rFonts w:ascii="Arial" w:hAnsi="Arial" w:cs="Arial"/>
          <w:sz w:val="24"/>
          <w:szCs w:val="24"/>
        </w:rPr>
        <w:t xml:space="preserve"> primul (dar nu singurul) care este afectat. </w:t>
      </w:r>
      <w:proofErr w:type="gramStart"/>
      <w:r w:rsidR="00370CE7" w:rsidRPr="00370CE7">
        <w:rPr>
          <w:rFonts w:ascii="Arial" w:hAnsi="Arial" w:cs="Arial"/>
          <w:sz w:val="24"/>
          <w:szCs w:val="24"/>
        </w:rPr>
        <w:t>Factorii de mediu intervin atât ca agenţi etiologici, cât şi ca factori determinanţi sau favorizanţi ai apariţiei puseurilor evolutive.</w:t>
      </w:r>
      <w:proofErr w:type="gramEnd"/>
      <w:r w:rsidR="00370CE7" w:rsidRPr="00370CE7">
        <w:rPr>
          <w:rFonts w:ascii="Arial" w:hAnsi="Arial" w:cs="Arial"/>
          <w:sz w:val="24"/>
          <w:szCs w:val="24"/>
        </w:rPr>
        <w:t xml:space="preserve"> </w:t>
      </w:r>
      <w:proofErr w:type="gramStart"/>
      <w:r w:rsidR="00370CE7" w:rsidRPr="00370CE7">
        <w:rPr>
          <w:rFonts w:ascii="Arial" w:hAnsi="Arial" w:cs="Arial"/>
          <w:sz w:val="24"/>
          <w:szCs w:val="24"/>
        </w:rPr>
        <w:t>Este de menţionat faptul că morbiditatea prin afecţiuni ale aparatului respirator la copii ridică în prezent o serie de aspecte epidemiologie particulare cu consecinţe importante.</w:t>
      </w:r>
      <w:proofErr w:type="gramEnd"/>
      <w:r w:rsidR="00370CE7" w:rsidRPr="00370CE7">
        <w:rPr>
          <w:rFonts w:ascii="Arial" w:hAnsi="Arial" w:cs="Arial"/>
          <w:sz w:val="24"/>
          <w:szCs w:val="24"/>
        </w:rPr>
        <w:t xml:space="preserve"> După tipul de acţiune a poluanţilor atmosferici asupra organismului, se disting:</w:t>
      </w:r>
    </w:p>
    <w:p w:rsidR="00370CE7"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iritantă: SO2, NOx, NH3, ozonide, pulberi; bolile favorizate: bronşita cronică, emfizemul pulmonar, astmul bronşic; </w:t>
      </w:r>
    </w:p>
    <w:p w:rsidR="00370CE7"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alergizantă: pulberi minerale sau organice, substanţe volatile din insecticide, detergenţi, mase plastice, medicamente; bolile favorizate: rinite acute, traheite, astm, manifestări oculare, manifestări cutanate;</w:t>
      </w:r>
    </w:p>
    <w:p w:rsidR="00380ECA"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infectantă: diverşi germeni patogeni; bolile favorizate: difteria, scarlatina, tusea convulsivă, rujeola, rubeola, varicela, gripa; </w:t>
      </w:r>
    </w:p>
    <w:p w:rsidR="00380ECA"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asfixiantă: CO; combinându-se cu hemoglobina formează carboxihemoglobina şi produce în funcţie de concentraţie intoxicaţii cronice sau chiar moartea; </w:t>
      </w:r>
    </w:p>
    <w:p w:rsidR="00380ECA"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fibrozantă: pulberi (mai ales cele cu densitate mare); boala favorizată: fibroza;</w:t>
      </w:r>
    </w:p>
    <w:p w:rsidR="00380ECA"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cancerigenă: hidrocarburi policiclice aromatice, insecticide organoclorurate, monomeri folosiţi la fabricarea maselor plastice, azbest, arsen, crom, nichel, cobalt, beriliu </w:t>
      </w:r>
    </w:p>
    <w:p w:rsidR="00380ECA" w:rsidRDefault="00370CE7" w:rsidP="004313EB">
      <w:pPr>
        <w:widowControl w:val="0"/>
        <w:spacing w:after="0" w:line="240" w:lineRule="auto"/>
        <w:jc w:val="both"/>
        <w:rPr>
          <w:rFonts w:ascii="Arial" w:hAnsi="Arial" w:cs="Arial"/>
          <w:sz w:val="24"/>
          <w:szCs w:val="24"/>
        </w:rPr>
      </w:pPr>
      <w:r w:rsidRPr="00370CE7">
        <w:rPr>
          <w:rFonts w:ascii="Arial" w:hAnsi="Arial" w:cs="Arial"/>
          <w:sz w:val="24"/>
          <w:szCs w:val="24"/>
        </w:rPr>
        <w:t xml:space="preserve">• </w:t>
      </w:r>
      <w:proofErr w:type="gramStart"/>
      <w:r w:rsidRPr="00370CE7">
        <w:rPr>
          <w:rFonts w:ascii="Arial" w:hAnsi="Arial" w:cs="Arial"/>
          <w:sz w:val="24"/>
          <w:szCs w:val="24"/>
        </w:rPr>
        <w:t>poluanţi</w:t>
      </w:r>
      <w:proofErr w:type="gramEnd"/>
      <w:r w:rsidRPr="00370CE7">
        <w:rPr>
          <w:rFonts w:ascii="Arial" w:hAnsi="Arial" w:cs="Arial"/>
          <w:sz w:val="24"/>
          <w:szCs w:val="24"/>
        </w:rPr>
        <w:t xml:space="preserve"> cu acţiune toxică sistemică: Pb, Cd, Hg, pesticide organoclorurate şi organofosforice; determină leziuni specifice la nivelul anumitor organe.</w:t>
      </w:r>
    </w:p>
    <w:p w:rsidR="00370CE7" w:rsidRPr="00370CE7" w:rsidRDefault="00370CE7" w:rsidP="004313EB">
      <w:pPr>
        <w:widowControl w:val="0"/>
        <w:spacing w:after="0" w:line="240" w:lineRule="auto"/>
        <w:jc w:val="both"/>
        <w:rPr>
          <w:rFonts w:ascii="Arial" w:hAnsi="Arial" w:cs="Arial"/>
          <w:i/>
          <w:sz w:val="24"/>
          <w:szCs w:val="24"/>
          <w:lang w:val="ro-RO"/>
        </w:rPr>
      </w:pPr>
      <w:r w:rsidRPr="00370CE7">
        <w:rPr>
          <w:rFonts w:ascii="Arial" w:hAnsi="Arial" w:cs="Arial"/>
          <w:sz w:val="24"/>
          <w:szCs w:val="24"/>
        </w:rPr>
        <w:t xml:space="preserve"> </w:t>
      </w:r>
      <w:proofErr w:type="gramStart"/>
      <w:r w:rsidRPr="00370CE7">
        <w:rPr>
          <w:rFonts w:ascii="Arial" w:hAnsi="Arial" w:cs="Arial"/>
          <w:sz w:val="24"/>
          <w:szCs w:val="24"/>
        </w:rPr>
        <w:t>Populaţia infantilă reprezintă categoria cu risc la îmbolnăviri mai crescute datorită particularităţilor biologice (organism în creştere, sistem imunitar insuficient dezvoltat).</w:t>
      </w:r>
      <w:proofErr w:type="gramEnd"/>
      <w:r w:rsidRPr="00370CE7">
        <w:rPr>
          <w:rFonts w:ascii="Arial" w:hAnsi="Arial" w:cs="Arial"/>
          <w:sz w:val="24"/>
          <w:szCs w:val="24"/>
        </w:rPr>
        <w:t xml:space="preserve"> Pentru urmărirea impactului poluării mediului asupra sănătăţii populaţiei </w:t>
      </w:r>
      <w:proofErr w:type="gramStart"/>
      <w:r w:rsidRPr="00370CE7">
        <w:rPr>
          <w:rFonts w:ascii="Arial" w:hAnsi="Arial" w:cs="Arial"/>
          <w:sz w:val="24"/>
          <w:szCs w:val="24"/>
        </w:rPr>
        <w:t>este</w:t>
      </w:r>
      <w:proofErr w:type="gramEnd"/>
      <w:r w:rsidRPr="00370CE7">
        <w:rPr>
          <w:rFonts w:ascii="Arial" w:hAnsi="Arial" w:cs="Arial"/>
          <w:sz w:val="24"/>
          <w:szCs w:val="24"/>
        </w:rPr>
        <w:t xml:space="preserve"> necesară urmărirea anumitor indicatori de sănătate, agreaţi şi propuşi de Comunitatea Europeană, care pot scoate în evidenţă gradul în care sănătatea populaţiei poate fi influenţată în urma expunerilor de scurtă durată sau a expunerilor pe perioade mai lungi.</w:t>
      </w:r>
    </w:p>
    <w:p w:rsidR="004313EB" w:rsidRDefault="004313EB" w:rsidP="004313EB">
      <w:pPr>
        <w:contextualSpacing/>
        <w:rPr>
          <w:b/>
        </w:rPr>
      </w:pPr>
    </w:p>
    <w:p w:rsidR="004313EB" w:rsidRPr="002E3350" w:rsidRDefault="00CC4648" w:rsidP="004313EB">
      <w:pPr>
        <w:contextualSpacing/>
        <w:rPr>
          <w:b/>
        </w:rPr>
      </w:pPr>
      <w:r>
        <w:rPr>
          <w:b/>
        </w:rPr>
        <w:t xml:space="preserve">Tabel </w:t>
      </w:r>
      <w:proofErr w:type="gramStart"/>
      <w:r>
        <w:rPr>
          <w:b/>
        </w:rPr>
        <w:t xml:space="preserve">VIII.1.1.1 </w:t>
      </w:r>
      <w:r w:rsidR="004313EB" w:rsidRPr="002E3350">
        <w:rPr>
          <w:b/>
        </w:rPr>
        <w:t> DATE</w:t>
      </w:r>
      <w:proofErr w:type="gramEnd"/>
      <w:r w:rsidR="004313EB" w:rsidRPr="002E3350">
        <w:rPr>
          <w:b/>
        </w:rPr>
        <w:t xml:space="preserve"> DEMOGRAFICE </w:t>
      </w:r>
    </w:p>
    <w:p w:rsidR="004313EB" w:rsidRDefault="004313EB" w:rsidP="004313EB">
      <w:pPr>
        <w:ind w:left="4320"/>
        <w:contextualSpacing/>
        <w:rPr>
          <w:b/>
        </w:rPr>
      </w:pPr>
    </w:p>
    <w:tbl>
      <w:tblPr>
        <w:tblStyle w:val="TableGrid"/>
        <w:tblW w:w="0" w:type="auto"/>
        <w:tblLook w:val="04A0" w:firstRow="1" w:lastRow="0" w:firstColumn="1" w:lastColumn="0" w:noHBand="0" w:noVBand="1"/>
      </w:tblPr>
      <w:tblGrid>
        <w:gridCol w:w="534"/>
        <w:gridCol w:w="3180"/>
        <w:gridCol w:w="1858"/>
        <w:gridCol w:w="1858"/>
        <w:gridCol w:w="1858"/>
      </w:tblGrid>
      <w:tr w:rsidR="000F66B8" w:rsidTr="000F66B8">
        <w:tc>
          <w:tcPr>
            <w:tcW w:w="534" w:type="dxa"/>
          </w:tcPr>
          <w:p w:rsidR="000F66B8" w:rsidRDefault="000F66B8" w:rsidP="004313EB">
            <w:pPr>
              <w:contextualSpacing/>
              <w:rPr>
                <w:b/>
              </w:rPr>
            </w:pPr>
          </w:p>
        </w:tc>
        <w:tc>
          <w:tcPr>
            <w:tcW w:w="3180" w:type="dxa"/>
          </w:tcPr>
          <w:p w:rsidR="000F66B8" w:rsidRDefault="000F66B8" w:rsidP="000F66B8">
            <w:pPr>
              <w:contextualSpacing/>
              <w:rPr>
                <w:b/>
              </w:rPr>
            </w:pPr>
            <w:r w:rsidRPr="000F66B8">
              <w:rPr>
                <w:b/>
              </w:rPr>
              <w:t xml:space="preserve">POPULATIE/SEX                                                                   </w:t>
            </w:r>
          </w:p>
        </w:tc>
        <w:tc>
          <w:tcPr>
            <w:tcW w:w="1858" w:type="dxa"/>
          </w:tcPr>
          <w:p w:rsidR="000F66B8" w:rsidRDefault="000F66B8" w:rsidP="004313EB">
            <w:pPr>
              <w:contextualSpacing/>
              <w:rPr>
                <w:b/>
              </w:rPr>
            </w:pPr>
            <w:r w:rsidRPr="000F66B8">
              <w:rPr>
                <w:b/>
              </w:rPr>
              <w:t>BARBATI</w:t>
            </w:r>
          </w:p>
        </w:tc>
        <w:tc>
          <w:tcPr>
            <w:tcW w:w="1858" w:type="dxa"/>
          </w:tcPr>
          <w:p w:rsidR="000F66B8" w:rsidRDefault="000F66B8" w:rsidP="004313EB">
            <w:pPr>
              <w:contextualSpacing/>
              <w:rPr>
                <w:b/>
              </w:rPr>
            </w:pPr>
            <w:r w:rsidRPr="000F66B8">
              <w:rPr>
                <w:b/>
              </w:rPr>
              <w:t xml:space="preserve">FEMEI    </w:t>
            </w:r>
          </w:p>
        </w:tc>
        <w:tc>
          <w:tcPr>
            <w:tcW w:w="1858" w:type="dxa"/>
          </w:tcPr>
          <w:p w:rsidR="000F66B8" w:rsidRDefault="000F66B8" w:rsidP="004313EB">
            <w:pPr>
              <w:contextualSpacing/>
              <w:rPr>
                <w:b/>
              </w:rPr>
            </w:pPr>
            <w:r w:rsidRPr="000F66B8">
              <w:rPr>
                <w:b/>
              </w:rPr>
              <w:t>TOTAL</w:t>
            </w:r>
          </w:p>
        </w:tc>
      </w:tr>
      <w:tr w:rsidR="000F66B8" w:rsidTr="000F66B8">
        <w:tc>
          <w:tcPr>
            <w:tcW w:w="534" w:type="dxa"/>
          </w:tcPr>
          <w:p w:rsidR="000F66B8" w:rsidRDefault="000F66B8" w:rsidP="004313EB">
            <w:pPr>
              <w:contextualSpacing/>
              <w:rPr>
                <w:b/>
              </w:rPr>
            </w:pPr>
          </w:p>
        </w:tc>
        <w:tc>
          <w:tcPr>
            <w:tcW w:w="3180" w:type="dxa"/>
          </w:tcPr>
          <w:p w:rsidR="000F66B8" w:rsidRDefault="000F66B8" w:rsidP="004313EB">
            <w:pPr>
              <w:contextualSpacing/>
              <w:rPr>
                <w:b/>
              </w:rPr>
            </w:pPr>
          </w:p>
        </w:tc>
        <w:tc>
          <w:tcPr>
            <w:tcW w:w="1858" w:type="dxa"/>
          </w:tcPr>
          <w:p w:rsidR="000F66B8" w:rsidRPr="000F66B8" w:rsidRDefault="000F66B8" w:rsidP="000F66B8">
            <w:pPr>
              <w:contextualSpacing/>
              <w:rPr>
                <w:b/>
                <w:lang w:val="en-GB"/>
              </w:rPr>
            </w:pPr>
            <w:r w:rsidRPr="000F66B8">
              <w:rPr>
                <w:b/>
                <w:lang w:val="en-GB"/>
              </w:rPr>
              <w:t>184271</w:t>
            </w:r>
            <w:r w:rsidRPr="000F66B8">
              <w:rPr>
                <w:b/>
                <w:lang w:val="en-GB"/>
              </w:rPr>
              <w:tab/>
            </w:r>
            <w:r w:rsidRPr="000F66B8">
              <w:rPr>
                <w:b/>
                <w:lang w:val="en-GB"/>
              </w:rPr>
              <w:tab/>
              <w:t xml:space="preserve">                    </w:t>
            </w:r>
          </w:p>
          <w:p w:rsidR="000F66B8" w:rsidRDefault="000F66B8" w:rsidP="004313EB">
            <w:pPr>
              <w:contextualSpacing/>
              <w:rPr>
                <w:b/>
              </w:rPr>
            </w:pPr>
          </w:p>
        </w:tc>
        <w:tc>
          <w:tcPr>
            <w:tcW w:w="1858" w:type="dxa"/>
          </w:tcPr>
          <w:p w:rsidR="000F66B8" w:rsidRDefault="000F66B8" w:rsidP="004313EB">
            <w:pPr>
              <w:contextualSpacing/>
              <w:rPr>
                <w:b/>
              </w:rPr>
            </w:pPr>
            <w:r w:rsidRPr="000F66B8">
              <w:rPr>
                <w:b/>
                <w:lang w:val="en-GB"/>
              </w:rPr>
              <w:t xml:space="preserve">188448   </w:t>
            </w:r>
          </w:p>
        </w:tc>
        <w:tc>
          <w:tcPr>
            <w:tcW w:w="1858" w:type="dxa"/>
          </w:tcPr>
          <w:p w:rsidR="000F66B8" w:rsidRDefault="000F66B8" w:rsidP="004313EB">
            <w:pPr>
              <w:contextualSpacing/>
              <w:rPr>
                <w:b/>
              </w:rPr>
            </w:pPr>
            <w:r w:rsidRPr="000F66B8">
              <w:rPr>
                <w:b/>
                <w:lang w:val="en-GB"/>
              </w:rPr>
              <w:t>372719</w:t>
            </w:r>
          </w:p>
        </w:tc>
      </w:tr>
      <w:tr w:rsidR="000F66B8" w:rsidTr="000F66B8">
        <w:tc>
          <w:tcPr>
            <w:tcW w:w="534" w:type="dxa"/>
          </w:tcPr>
          <w:p w:rsidR="000F66B8" w:rsidRDefault="000F66B8" w:rsidP="004313EB">
            <w:pPr>
              <w:contextualSpacing/>
              <w:rPr>
                <w:b/>
              </w:rPr>
            </w:pPr>
          </w:p>
        </w:tc>
        <w:tc>
          <w:tcPr>
            <w:tcW w:w="3180" w:type="dxa"/>
          </w:tcPr>
          <w:p w:rsidR="000F66B8" w:rsidRDefault="000F66B8" w:rsidP="004313EB">
            <w:pPr>
              <w:contextualSpacing/>
              <w:rPr>
                <w:b/>
              </w:rPr>
            </w:pPr>
            <w:r w:rsidRPr="000F66B8">
              <w:rPr>
                <w:b/>
              </w:rPr>
              <w:t xml:space="preserve">POPULATIA/GRUPE DE VARSTA      </w:t>
            </w:r>
          </w:p>
        </w:tc>
        <w:tc>
          <w:tcPr>
            <w:tcW w:w="1858" w:type="dxa"/>
          </w:tcPr>
          <w:p w:rsidR="000F66B8" w:rsidRDefault="000F66B8" w:rsidP="000F66B8">
            <w:pPr>
              <w:contextualSpacing/>
              <w:rPr>
                <w:b/>
              </w:rPr>
            </w:pPr>
            <w:r w:rsidRPr="000F66B8">
              <w:rPr>
                <w:b/>
              </w:rPr>
              <w:t xml:space="preserve">0-14 ANI                      </w:t>
            </w:r>
          </w:p>
        </w:tc>
        <w:tc>
          <w:tcPr>
            <w:tcW w:w="1858" w:type="dxa"/>
          </w:tcPr>
          <w:p w:rsidR="000F66B8" w:rsidRDefault="000F66B8" w:rsidP="004313EB">
            <w:pPr>
              <w:contextualSpacing/>
              <w:rPr>
                <w:b/>
              </w:rPr>
            </w:pPr>
            <w:r w:rsidRPr="000F66B8">
              <w:rPr>
                <w:b/>
              </w:rPr>
              <w:t xml:space="preserve">15-64 ANI         </w:t>
            </w:r>
          </w:p>
        </w:tc>
        <w:tc>
          <w:tcPr>
            <w:tcW w:w="1858" w:type="dxa"/>
          </w:tcPr>
          <w:p w:rsidR="000F66B8" w:rsidRDefault="000F66B8" w:rsidP="004313EB">
            <w:pPr>
              <w:contextualSpacing/>
              <w:rPr>
                <w:b/>
              </w:rPr>
            </w:pPr>
            <w:r w:rsidRPr="000F66B8">
              <w:rPr>
                <w:b/>
              </w:rPr>
              <w:t>&gt;65 ANI</w:t>
            </w:r>
          </w:p>
        </w:tc>
      </w:tr>
      <w:tr w:rsidR="000F66B8" w:rsidTr="000F66B8">
        <w:trPr>
          <w:trHeight w:val="73"/>
        </w:trPr>
        <w:tc>
          <w:tcPr>
            <w:tcW w:w="534" w:type="dxa"/>
          </w:tcPr>
          <w:p w:rsidR="000F66B8" w:rsidRDefault="000F66B8" w:rsidP="004313EB">
            <w:pPr>
              <w:contextualSpacing/>
              <w:rPr>
                <w:b/>
              </w:rPr>
            </w:pPr>
          </w:p>
        </w:tc>
        <w:tc>
          <w:tcPr>
            <w:tcW w:w="3180" w:type="dxa"/>
          </w:tcPr>
          <w:p w:rsidR="000F66B8" w:rsidRDefault="000F66B8" w:rsidP="004313EB">
            <w:pPr>
              <w:contextualSpacing/>
              <w:rPr>
                <w:b/>
              </w:rPr>
            </w:pPr>
          </w:p>
        </w:tc>
        <w:tc>
          <w:tcPr>
            <w:tcW w:w="1858" w:type="dxa"/>
          </w:tcPr>
          <w:p w:rsidR="000F66B8" w:rsidRPr="000F66B8" w:rsidRDefault="000F66B8" w:rsidP="000F66B8">
            <w:pPr>
              <w:contextualSpacing/>
              <w:rPr>
                <w:b/>
              </w:rPr>
            </w:pPr>
            <w:r w:rsidRPr="000F66B8">
              <w:rPr>
                <w:b/>
              </w:rPr>
              <w:tab/>
            </w:r>
            <w:r w:rsidRPr="000F66B8">
              <w:rPr>
                <w:rFonts w:ascii="Times New Roman" w:eastAsia="Times New Roman" w:hAnsi="Times New Roman"/>
                <w:lang w:val="en-GB"/>
              </w:rPr>
              <w:t>56270</w:t>
            </w:r>
            <w:r w:rsidRPr="000F66B8">
              <w:rPr>
                <w:b/>
              </w:rPr>
              <w:tab/>
              <w:t xml:space="preserve">     </w:t>
            </w:r>
          </w:p>
          <w:p w:rsidR="000F66B8" w:rsidRPr="000F66B8" w:rsidRDefault="000F66B8" w:rsidP="000F66B8">
            <w:pPr>
              <w:rPr>
                <w:rFonts w:ascii="Times New Roman" w:eastAsia="Times New Roman" w:hAnsi="Times New Roman"/>
                <w:lang w:val="en-GB"/>
              </w:rPr>
            </w:pPr>
            <w:r w:rsidRPr="000F66B8">
              <w:rPr>
                <w:rFonts w:ascii="Times New Roman" w:eastAsia="Times New Roman" w:hAnsi="Times New Roman"/>
                <w:lang w:val="en-GB"/>
              </w:rPr>
              <w:t xml:space="preserve">                                             </w:t>
            </w:r>
          </w:p>
          <w:p w:rsidR="000F66B8" w:rsidRDefault="000F66B8" w:rsidP="004313EB">
            <w:pPr>
              <w:contextualSpacing/>
              <w:rPr>
                <w:b/>
              </w:rPr>
            </w:pPr>
          </w:p>
        </w:tc>
        <w:tc>
          <w:tcPr>
            <w:tcW w:w="1858" w:type="dxa"/>
          </w:tcPr>
          <w:p w:rsidR="000F66B8" w:rsidRDefault="000F66B8" w:rsidP="004313EB">
            <w:pPr>
              <w:contextualSpacing/>
              <w:rPr>
                <w:b/>
              </w:rPr>
            </w:pPr>
            <w:r>
              <w:rPr>
                <w:b/>
              </w:rPr>
              <w:t xml:space="preserve">   </w:t>
            </w:r>
            <w:r w:rsidRPr="000F66B8">
              <w:rPr>
                <w:rFonts w:ascii="Times New Roman" w:eastAsia="Times New Roman" w:hAnsi="Times New Roman"/>
                <w:lang w:val="en-GB"/>
              </w:rPr>
              <w:t xml:space="preserve">270467  </w:t>
            </w:r>
          </w:p>
        </w:tc>
        <w:tc>
          <w:tcPr>
            <w:tcW w:w="1858" w:type="dxa"/>
          </w:tcPr>
          <w:p w:rsidR="000F66B8" w:rsidRDefault="000F66B8" w:rsidP="004313EB">
            <w:pPr>
              <w:contextualSpacing/>
              <w:rPr>
                <w:b/>
              </w:rPr>
            </w:pPr>
            <w:r w:rsidRPr="000F66B8">
              <w:rPr>
                <w:rFonts w:ascii="Times New Roman" w:eastAsia="Times New Roman" w:hAnsi="Times New Roman"/>
                <w:lang w:val="en-GB"/>
              </w:rPr>
              <w:t>51689</w:t>
            </w:r>
          </w:p>
        </w:tc>
      </w:tr>
    </w:tbl>
    <w:p w:rsidR="004313EB" w:rsidRDefault="004313EB" w:rsidP="00256467">
      <w:pPr>
        <w:ind w:left="360"/>
        <w:contextualSpacing/>
      </w:pPr>
      <w:r w:rsidRPr="002E3350">
        <w:rPr>
          <w:b/>
        </w:rPr>
        <w:lastRenderedPageBreak/>
        <w:t xml:space="preserve">                                                                                                   </w:t>
      </w:r>
      <w:r w:rsidRPr="002E3350">
        <w:rPr>
          <w:b/>
        </w:rPr>
        <w:tab/>
      </w:r>
      <w:r w:rsidRPr="002E3350">
        <w:rPr>
          <w:b/>
        </w:rPr>
        <w:tab/>
      </w:r>
      <w:r w:rsidRPr="002E3350">
        <w:rPr>
          <w:b/>
        </w:rPr>
        <w:tab/>
      </w:r>
      <w:r w:rsidRPr="002E3350">
        <w:rPr>
          <w:b/>
        </w:rPr>
        <w:tab/>
      </w:r>
      <w:r w:rsidRPr="002E3350">
        <w:rPr>
          <w:b/>
        </w:rPr>
        <w:tab/>
      </w:r>
    </w:p>
    <w:p w:rsidR="001B5FF6" w:rsidRPr="001B5FF6" w:rsidRDefault="001B5FF6" w:rsidP="001B5FF6">
      <w:pPr>
        <w:ind w:firstLine="708"/>
        <w:rPr>
          <w:rFonts w:ascii="Arial" w:hAnsi="Arial" w:cs="Arial"/>
          <w:sz w:val="24"/>
          <w:szCs w:val="24"/>
        </w:rPr>
      </w:pPr>
      <w:r w:rsidRPr="001B5FF6">
        <w:rPr>
          <w:rFonts w:ascii="Arial" w:hAnsi="Arial" w:cs="Arial"/>
          <w:sz w:val="24"/>
          <w:szCs w:val="24"/>
        </w:rPr>
        <w:t xml:space="preserve">Datele de sănătate privind mortalitatea, respective morbiditatea incidentă și specifică, sunt prezentate în cele </w:t>
      </w:r>
      <w:proofErr w:type="gramStart"/>
      <w:r w:rsidRPr="001B5FF6">
        <w:rPr>
          <w:rFonts w:ascii="Arial" w:hAnsi="Arial" w:cs="Arial"/>
          <w:sz w:val="24"/>
          <w:szCs w:val="24"/>
        </w:rPr>
        <w:t>ce</w:t>
      </w:r>
      <w:proofErr w:type="gramEnd"/>
      <w:r w:rsidRPr="001B5FF6">
        <w:rPr>
          <w:rFonts w:ascii="Arial" w:hAnsi="Arial" w:cs="Arial"/>
          <w:sz w:val="24"/>
          <w:szCs w:val="24"/>
        </w:rPr>
        <w:t xml:space="preserve"> urmează:</w:t>
      </w:r>
    </w:p>
    <w:p w:rsidR="001B5FF6" w:rsidRPr="001B5FF6" w:rsidRDefault="001B5FF6" w:rsidP="001B5FF6">
      <w:pPr>
        <w:ind w:firstLine="708"/>
        <w:rPr>
          <w:rFonts w:ascii="Arial" w:hAnsi="Arial" w:cs="Arial"/>
          <w:sz w:val="24"/>
          <w:szCs w:val="24"/>
        </w:rPr>
      </w:pPr>
      <w:r w:rsidRPr="001B5FF6">
        <w:rPr>
          <w:rFonts w:ascii="Arial" w:hAnsi="Arial" w:cs="Arial"/>
          <w:sz w:val="24"/>
          <w:szCs w:val="24"/>
        </w:rPr>
        <w:t>Tabel VIII.1.1</w:t>
      </w:r>
      <w:r w:rsidR="00CC4648">
        <w:rPr>
          <w:rFonts w:ascii="Arial" w:hAnsi="Arial" w:cs="Arial"/>
          <w:sz w:val="24"/>
          <w:szCs w:val="24"/>
        </w:rPr>
        <w:t>.2</w:t>
      </w:r>
      <w:r w:rsidRPr="001B5FF6">
        <w:rPr>
          <w:rFonts w:ascii="Arial" w:hAnsi="Arial" w:cs="Arial"/>
          <w:sz w:val="24"/>
          <w:szCs w:val="24"/>
        </w:rPr>
        <w:t xml:space="preserve"> - DATE DE MORTALITATE   </w:t>
      </w:r>
    </w:p>
    <w:tbl>
      <w:tblPr>
        <w:tblStyle w:val="TableGrid"/>
        <w:tblW w:w="0" w:type="auto"/>
        <w:tblInd w:w="720" w:type="dxa"/>
        <w:tblLook w:val="04A0" w:firstRow="1" w:lastRow="0" w:firstColumn="1" w:lastColumn="0" w:noHBand="0" w:noVBand="1"/>
      </w:tblPr>
      <w:tblGrid>
        <w:gridCol w:w="806"/>
        <w:gridCol w:w="3478"/>
        <w:gridCol w:w="2142"/>
        <w:gridCol w:w="2142"/>
      </w:tblGrid>
      <w:tr w:rsidR="006E6E83" w:rsidRPr="001B5FF6" w:rsidTr="006E6E83">
        <w:tc>
          <w:tcPr>
            <w:tcW w:w="806" w:type="dxa"/>
          </w:tcPr>
          <w:p w:rsidR="006E6E83" w:rsidRPr="001B5FF6" w:rsidRDefault="00256467" w:rsidP="004313EB">
            <w:pPr>
              <w:contextualSpacing/>
              <w:jc w:val="both"/>
              <w:rPr>
                <w:rFonts w:ascii="Arial" w:hAnsi="Arial" w:cs="Arial"/>
                <w:b/>
                <w:sz w:val="24"/>
                <w:szCs w:val="24"/>
              </w:rPr>
            </w:pPr>
            <w:r w:rsidRPr="001B5FF6">
              <w:rPr>
                <w:rFonts w:ascii="Arial" w:hAnsi="Arial" w:cs="Arial"/>
                <w:b/>
                <w:sz w:val="24"/>
                <w:szCs w:val="24"/>
              </w:rPr>
              <w:t>Nr. crt</w:t>
            </w:r>
          </w:p>
        </w:tc>
        <w:tc>
          <w:tcPr>
            <w:tcW w:w="3478" w:type="dxa"/>
          </w:tcPr>
          <w:p w:rsidR="00256467" w:rsidRPr="001B5FF6" w:rsidRDefault="00256467" w:rsidP="00256467">
            <w:pPr>
              <w:spacing w:after="200"/>
              <w:rPr>
                <w:rFonts w:ascii="Arial" w:hAnsi="Arial" w:cs="Arial"/>
                <w:b/>
                <w:sz w:val="24"/>
                <w:szCs w:val="24"/>
              </w:rPr>
            </w:pPr>
            <w:r w:rsidRPr="001B5FF6">
              <w:rPr>
                <w:rFonts w:ascii="Arial" w:hAnsi="Arial" w:cs="Arial"/>
                <w:b/>
                <w:sz w:val="24"/>
                <w:szCs w:val="24"/>
              </w:rPr>
              <w:t xml:space="preserve">DATE DE MORTALITATE   </w:t>
            </w:r>
          </w:p>
          <w:p w:rsidR="006E6E83" w:rsidRPr="001B5FF6" w:rsidRDefault="006E6E83" w:rsidP="004313EB">
            <w:pPr>
              <w:contextualSpacing/>
              <w:jc w:val="both"/>
              <w:rPr>
                <w:rFonts w:ascii="Arial" w:hAnsi="Arial" w:cs="Arial"/>
                <w:b/>
                <w:sz w:val="24"/>
                <w:szCs w:val="24"/>
              </w:rPr>
            </w:pPr>
          </w:p>
        </w:tc>
        <w:tc>
          <w:tcPr>
            <w:tcW w:w="2142" w:type="dxa"/>
          </w:tcPr>
          <w:p w:rsidR="006E6E83" w:rsidRPr="001B5FF6" w:rsidRDefault="006E6E83" w:rsidP="001B5FF6">
            <w:pPr>
              <w:contextualSpacing/>
              <w:jc w:val="center"/>
              <w:rPr>
                <w:rFonts w:ascii="Arial" w:hAnsi="Arial" w:cs="Arial"/>
                <w:b/>
                <w:sz w:val="24"/>
                <w:szCs w:val="24"/>
              </w:rPr>
            </w:pPr>
            <w:r w:rsidRPr="001B5FF6">
              <w:rPr>
                <w:rFonts w:ascii="Arial" w:hAnsi="Arial" w:cs="Arial"/>
                <w:b/>
                <w:sz w:val="24"/>
                <w:szCs w:val="24"/>
              </w:rPr>
              <w:t>cifra abs</w:t>
            </w:r>
          </w:p>
        </w:tc>
        <w:tc>
          <w:tcPr>
            <w:tcW w:w="2142" w:type="dxa"/>
          </w:tcPr>
          <w:p w:rsidR="006E6E83" w:rsidRPr="001B5FF6" w:rsidRDefault="006E6E83" w:rsidP="001B5FF6">
            <w:pPr>
              <w:contextualSpacing/>
              <w:jc w:val="center"/>
              <w:rPr>
                <w:rFonts w:ascii="Arial" w:hAnsi="Arial" w:cs="Arial"/>
                <w:b/>
                <w:sz w:val="24"/>
                <w:szCs w:val="24"/>
              </w:rPr>
            </w:pPr>
            <w:r w:rsidRPr="001B5FF6">
              <w:rPr>
                <w:rFonts w:ascii="Arial" w:hAnsi="Arial" w:cs="Arial"/>
                <w:b/>
                <w:sz w:val="24"/>
                <w:szCs w:val="24"/>
              </w:rPr>
              <w:t>rata calc</w:t>
            </w:r>
          </w:p>
        </w:tc>
      </w:tr>
      <w:tr w:rsidR="00256467" w:rsidRPr="001B5FF6" w:rsidTr="00256467">
        <w:trPr>
          <w:trHeight w:val="456"/>
        </w:trPr>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1</w:t>
            </w:r>
          </w:p>
        </w:tc>
        <w:tc>
          <w:tcPr>
            <w:tcW w:w="3478" w:type="dxa"/>
          </w:tcPr>
          <w:p w:rsidR="00256467" w:rsidRPr="001B5FF6" w:rsidRDefault="00256467" w:rsidP="006E6E83">
            <w:pPr>
              <w:contextualSpacing/>
              <w:jc w:val="both"/>
              <w:rPr>
                <w:rFonts w:ascii="Arial" w:hAnsi="Arial" w:cs="Arial"/>
                <w:sz w:val="24"/>
                <w:szCs w:val="24"/>
              </w:rPr>
            </w:pPr>
            <w:r w:rsidRPr="001B5FF6">
              <w:rPr>
                <w:rFonts w:ascii="Arial" w:hAnsi="Arial" w:cs="Arial"/>
                <w:sz w:val="24"/>
                <w:szCs w:val="24"/>
              </w:rPr>
              <w:t xml:space="preserve">MORTALITATE INFANTILA                                          </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5</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2.48%</w:t>
            </w:r>
          </w:p>
        </w:tc>
      </w:tr>
      <w:tr w:rsidR="00256467" w:rsidRPr="001B5FF6" w:rsidTr="006E6E83">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2</w:t>
            </w:r>
          </w:p>
        </w:tc>
        <w:tc>
          <w:tcPr>
            <w:tcW w:w="3478" w:type="dxa"/>
          </w:tcPr>
          <w:p w:rsidR="00256467" w:rsidRPr="001B5FF6" w:rsidRDefault="00256467" w:rsidP="006E6E83">
            <w:pPr>
              <w:contextualSpacing/>
              <w:jc w:val="both"/>
              <w:rPr>
                <w:rFonts w:ascii="Arial" w:hAnsi="Arial" w:cs="Arial"/>
                <w:sz w:val="24"/>
                <w:szCs w:val="24"/>
              </w:rPr>
            </w:pPr>
            <w:r w:rsidRPr="001B5FF6">
              <w:rPr>
                <w:rFonts w:ascii="Arial" w:hAnsi="Arial" w:cs="Arial"/>
                <w:sz w:val="24"/>
                <w:szCs w:val="24"/>
              </w:rPr>
              <w:t xml:space="preserve">MORTALITATE </w:t>
            </w:r>
            <w:proofErr w:type="gramStart"/>
            <w:r w:rsidRPr="001B5FF6">
              <w:rPr>
                <w:rFonts w:ascii="Arial" w:hAnsi="Arial" w:cs="Arial"/>
                <w:sz w:val="24"/>
                <w:szCs w:val="24"/>
              </w:rPr>
              <w:t>INFANTILA  PRIN</w:t>
            </w:r>
            <w:proofErr w:type="gramEnd"/>
            <w:r w:rsidRPr="001B5FF6">
              <w:rPr>
                <w:rFonts w:ascii="Arial" w:hAnsi="Arial" w:cs="Arial"/>
                <w:sz w:val="24"/>
                <w:szCs w:val="24"/>
              </w:rPr>
              <w:t xml:space="preserve"> BOLI RESP.</w:t>
            </w:r>
            <w:r w:rsidRPr="001B5FF6">
              <w:rPr>
                <w:rFonts w:ascii="Arial" w:hAnsi="Arial" w:cs="Arial"/>
                <w:sz w:val="24"/>
                <w:szCs w:val="24"/>
              </w:rPr>
              <w:tab/>
            </w:r>
            <w:r w:rsidRPr="001B5FF6">
              <w:rPr>
                <w:rFonts w:ascii="Arial" w:hAnsi="Arial" w:cs="Arial"/>
                <w:sz w:val="24"/>
                <w:szCs w:val="24"/>
              </w:rPr>
              <w:tab/>
              <w:t xml:space="preserve">  </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3</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1.49%</w:t>
            </w:r>
          </w:p>
        </w:tc>
      </w:tr>
      <w:tr w:rsidR="00256467" w:rsidRPr="001B5FF6" w:rsidTr="006E6E83">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3</w:t>
            </w:r>
          </w:p>
        </w:tc>
        <w:tc>
          <w:tcPr>
            <w:tcW w:w="3478"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MORTALITATE GENERALA TOTAL</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3894</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10.67</w:t>
            </w:r>
          </w:p>
        </w:tc>
      </w:tr>
      <w:tr w:rsidR="00256467" w:rsidRPr="001B5FF6" w:rsidTr="006E6E83">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4</w:t>
            </w:r>
          </w:p>
        </w:tc>
        <w:tc>
          <w:tcPr>
            <w:tcW w:w="3478"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MORTALITATE PRIN AFECT .RESP.</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149</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0.41%</w:t>
            </w:r>
          </w:p>
        </w:tc>
      </w:tr>
      <w:tr w:rsidR="00256467" w:rsidRPr="001B5FF6" w:rsidTr="006E6E83">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5</w:t>
            </w:r>
          </w:p>
        </w:tc>
        <w:tc>
          <w:tcPr>
            <w:tcW w:w="3478"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MORTALITATE PRIN AFECT C-V</w:t>
            </w:r>
            <w:r w:rsidRPr="001B5FF6">
              <w:rPr>
                <w:rFonts w:ascii="Arial" w:hAnsi="Arial" w:cs="Arial"/>
                <w:sz w:val="24"/>
                <w:szCs w:val="24"/>
              </w:rPr>
              <w:tab/>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2451</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6.72%</w:t>
            </w:r>
          </w:p>
        </w:tc>
      </w:tr>
      <w:tr w:rsidR="00256467" w:rsidRPr="001B5FF6" w:rsidTr="006E6E83">
        <w:tc>
          <w:tcPr>
            <w:tcW w:w="806"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6</w:t>
            </w:r>
          </w:p>
        </w:tc>
        <w:tc>
          <w:tcPr>
            <w:tcW w:w="3478" w:type="dxa"/>
          </w:tcPr>
          <w:p w:rsidR="00256467" w:rsidRPr="001B5FF6" w:rsidRDefault="00256467" w:rsidP="004313EB">
            <w:pPr>
              <w:contextualSpacing/>
              <w:jc w:val="both"/>
              <w:rPr>
                <w:rFonts w:ascii="Arial" w:hAnsi="Arial" w:cs="Arial"/>
                <w:sz w:val="24"/>
                <w:szCs w:val="24"/>
              </w:rPr>
            </w:pPr>
            <w:r w:rsidRPr="001B5FF6">
              <w:rPr>
                <w:rFonts w:ascii="Arial" w:hAnsi="Arial" w:cs="Arial"/>
                <w:sz w:val="24"/>
                <w:szCs w:val="24"/>
              </w:rPr>
              <w:t>MORTALITATE PRIN TUMORI MALIGNE RESP.</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145</w:t>
            </w:r>
          </w:p>
        </w:tc>
        <w:tc>
          <w:tcPr>
            <w:tcW w:w="2142" w:type="dxa"/>
          </w:tcPr>
          <w:p w:rsidR="00256467" w:rsidRPr="001B5FF6" w:rsidRDefault="00256467" w:rsidP="001B5FF6">
            <w:pPr>
              <w:contextualSpacing/>
              <w:jc w:val="center"/>
              <w:rPr>
                <w:rFonts w:ascii="Arial" w:hAnsi="Arial" w:cs="Arial"/>
                <w:sz w:val="24"/>
                <w:szCs w:val="24"/>
              </w:rPr>
            </w:pPr>
            <w:r w:rsidRPr="001B5FF6">
              <w:rPr>
                <w:rFonts w:ascii="Arial" w:hAnsi="Arial" w:cs="Arial"/>
                <w:sz w:val="24"/>
                <w:szCs w:val="24"/>
              </w:rPr>
              <w:t>0.40%</w:t>
            </w:r>
          </w:p>
        </w:tc>
      </w:tr>
    </w:tbl>
    <w:p w:rsidR="001B5FF6" w:rsidRDefault="001B5FF6" w:rsidP="001B5FF6">
      <w:pPr>
        <w:jc w:val="both"/>
        <w:rPr>
          <w:rFonts w:ascii="Arial" w:hAnsi="Arial" w:cs="Arial"/>
          <w:szCs w:val="24"/>
        </w:rPr>
      </w:pPr>
    </w:p>
    <w:p w:rsidR="001B5FF6" w:rsidRPr="001B5FF6" w:rsidRDefault="001B5FF6" w:rsidP="001B5FF6">
      <w:pPr>
        <w:jc w:val="both"/>
        <w:rPr>
          <w:rFonts w:ascii="Arial" w:hAnsi="Arial" w:cs="Arial"/>
          <w:szCs w:val="24"/>
        </w:rPr>
      </w:pPr>
      <w:r>
        <w:rPr>
          <w:rFonts w:ascii="Arial" w:hAnsi="Arial" w:cs="Arial"/>
          <w:szCs w:val="24"/>
        </w:rPr>
        <w:t xml:space="preserve">         </w:t>
      </w:r>
      <w:r w:rsidRPr="001B5FF6">
        <w:rPr>
          <w:rFonts w:ascii="Arial" w:hAnsi="Arial" w:cs="Arial"/>
          <w:szCs w:val="24"/>
        </w:rPr>
        <w:t>Tabel VIII.1.</w:t>
      </w:r>
      <w:r>
        <w:rPr>
          <w:rFonts w:ascii="Arial" w:hAnsi="Arial" w:cs="Arial"/>
          <w:szCs w:val="24"/>
        </w:rPr>
        <w:t>1.</w:t>
      </w:r>
      <w:r w:rsidR="00CC4648">
        <w:rPr>
          <w:rFonts w:ascii="Arial" w:hAnsi="Arial" w:cs="Arial"/>
          <w:szCs w:val="24"/>
        </w:rPr>
        <w:t>3</w:t>
      </w:r>
      <w:proofErr w:type="gramStart"/>
      <w:r w:rsidRPr="001B5FF6">
        <w:rPr>
          <w:rFonts w:ascii="Arial" w:hAnsi="Arial" w:cs="Arial"/>
          <w:szCs w:val="24"/>
        </w:rPr>
        <w:t>-  DATE</w:t>
      </w:r>
      <w:proofErr w:type="gramEnd"/>
      <w:r w:rsidRPr="001B5FF6">
        <w:rPr>
          <w:rFonts w:ascii="Arial" w:hAnsi="Arial" w:cs="Arial"/>
          <w:szCs w:val="24"/>
        </w:rPr>
        <w:t xml:space="preserve"> DE MORBIDITATE (INCIDENTA)</w:t>
      </w:r>
    </w:p>
    <w:tbl>
      <w:tblPr>
        <w:tblStyle w:val="TableGrid"/>
        <w:tblW w:w="0" w:type="auto"/>
        <w:tblInd w:w="720" w:type="dxa"/>
        <w:tblLook w:val="04A0" w:firstRow="1" w:lastRow="0" w:firstColumn="1" w:lastColumn="0" w:noHBand="0" w:noVBand="1"/>
      </w:tblPr>
      <w:tblGrid>
        <w:gridCol w:w="806"/>
        <w:gridCol w:w="3478"/>
        <w:gridCol w:w="2142"/>
        <w:gridCol w:w="2142"/>
      </w:tblGrid>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Nr. crt</w:t>
            </w:r>
          </w:p>
        </w:tc>
        <w:tc>
          <w:tcPr>
            <w:tcW w:w="3478"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DATE DE MORBIDITATE (INCIDENTA )</w:t>
            </w:r>
          </w:p>
        </w:tc>
        <w:tc>
          <w:tcPr>
            <w:tcW w:w="2142"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 xml:space="preserve">cifra abs               </w:t>
            </w:r>
          </w:p>
        </w:tc>
        <w:tc>
          <w:tcPr>
            <w:tcW w:w="2142"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 xml:space="preserve">rata calc   </w:t>
            </w:r>
          </w:p>
        </w:tc>
      </w:tr>
      <w:tr w:rsidR="00256467" w:rsidRPr="001B5FF6" w:rsidTr="00CE019B">
        <w:trPr>
          <w:trHeight w:val="456"/>
        </w:trPr>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1</w:t>
            </w:r>
          </w:p>
        </w:tc>
        <w:tc>
          <w:tcPr>
            <w:tcW w:w="3478" w:type="dxa"/>
          </w:tcPr>
          <w:p w:rsidR="00256467" w:rsidRPr="001B5FF6" w:rsidRDefault="00256467" w:rsidP="00256467">
            <w:pPr>
              <w:contextualSpacing/>
              <w:jc w:val="both"/>
              <w:rPr>
                <w:rFonts w:ascii="Arial" w:hAnsi="Arial" w:cs="Arial"/>
                <w:sz w:val="24"/>
                <w:szCs w:val="24"/>
              </w:rPr>
            </w:pPr>
            <w:r w:rsidRPr="001B5FF6">
              <w:rPr>
                <w:rFonts w:ascii="Arial" w:hAnsi="Arial" w:cs="Arial"/>
                <w:sz w:val="24"/>
                <w:szCs w:val="24"/>
              </w:rPr>
              <w:t xml:space="preserve">MORBIDITATE GENERALA –TOTAL                              </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297551</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815,32%</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2</w:t>
            </w:r>
          </w:p>
        </w:tc>
        <w:tc>
          <w:tcPr>
            <w:tcW w:w="3478" w:type="dxa"/>
          </w:tcPr>
          <w:p w:rsidR="00256467" w:rsidRPr="001B5FF6" w:rsidRDefault="00256467" w:rsidP="00256467">
            <w:pPr>
              <w:contextualSpacing/>
              <w:jc w:val="both"/>
              <w:rPr>
                <w:rFonts w:ascii="Arial" w:hAnsi="Arial" w:cs="Arial"/>
                <w:sz w:val="24"/>
                <w:szCs w:val="24"/>
              </w:rPr>
            </w:pPr>
            <w:r w:rsidRPr="001B5FF6">
              <w:rPr>
                <w:rFonts w:ascii="Arial" w:hAnsi="Arial" w:cs="Arial"/>
                <w:sz w:val="24"/>
                <w:szCs w:val="24"/>
              </w:rPr>
              <w:t xml:space="preserve">MORBIDITATE PRIN AFECTIUNI RESPIRATORII        </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119879</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328,48%</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3</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MORBIDITATE PRIN AFECTIUNI C-V</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12097</w:t>
            </w:r>
          </w:p>
        </w:tc>
        <w:tc>
          <w:tcPr>
            <w:tcW w:w="2142" w:type="dxa"/>
          </w:tcPr>
          <w:p w:rsidR="00256467" w:rsidRPr="001B5FF6" w:rsidRDefault="00256467" w:rsidP="00256467">
            <w:pPr>
              <w:contextualSpacing/>
              <w:jc w:val="both"/>
              <w:rPr>
                <w:rFonts w:ascii="Arial" w:hAnsi="Arial" w:cs="Arial"/>
                <w:sz w:val="24"/>
                <w:szCs w:val="24"/>
              </w:rPr>
            </w:pPr>
            <w:r w:rsidRPr="001B5FF6">
              <w:rPr>
                <w:rFonts w:ascii="Arial" w:hAnsi="Arial" w:cs="Arial"/>
                <w:sz w:val="24"/>
                <w:szCs w:val="24"/>
              </w:rPr>
              <w:t>33,15%</w:t>
            </w:r>
          </w:p>
          <w:p w:rsidR="00256467" w:rsidRPr="001B5FF6" w:rsidRDefault="00256467" w:rsidP="00CE019B">
            <w:pPr>
              <w:contextualSpacing/>
              <w:jc w:val="both"/>
              <w:rPr>
                <w:rFonts w:ascii="Arial" w:hAnsi="Arial" w:cs="Arial"/>
                <w:sz w:val="24"/>
                <w:szCs w:val="24"/>
              </w:rPr>
            </w:pP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4</w:t>
            </w:r>
          </w:p>
        </w:tc>
        <w:tc>
          <w:tcPr>
            <w:tcW w:w="3478" w:type="dxa"/>
          </w:tcPr>
          <w:p w:rsidR="00256467" w:rsidRPr="001B5FF6" w:rsidRDefault="00256467" w:rsidP="00CE019B">
            <w:pPr>
              <w:rPr>
                <w:rFonts w:ascii="Arial" w:hAnsi="Arial" w:cs="Arial"/>
                <w:sz w:val="24"/>
                <w:szCs w:val="24"/>
              </w:rPr>
            </w:pPr>
            <w:r w:rsidRPr="001B5FF6">
              <w:rPr>
                <w:rFonts w:ascii="Arial" w:hAnsi="Arial" w:cs="Arial"/>
                <w:sz w:val="24"/>
                <w:szCs w:val="24"/>
              </w:rPr>
              <w:t>MORBIDITATE PRIN TUMORI  MALIGNE</w:t>
            </w:r>
          </w:p>
        </w:tc>
        <w:tc>
          <w:tcPr>
            <w:tcW w:w="2142" w:type="dxa"/>
          </w:tcPr>
          <w:p w:rsidR="00256467" w:rsidRPr="001B5FF6" w:rsidRDefault="00256467" w:rsidP="00CE019B">
            <w:pPr>
              <w:rPr>
                <w:rFonts w:ascii="Arial" w:hAnsi="Arial" w:cs="Arial"/>
                <w:sz w:val="24"/>
                <w:szCs w:val="24"/>
              </w:rPr>
            </w:pPr>
            <w:r w:rsidRPr="001B5FF6">
              <w:rPr>
                <w:rFonts w:ascii="Arial" w:hAnsi="Arial" w:cs="Arial"/>
                <w:sz w:val="24"/>
                <w:szCs w:val="24"/>
              </w:rPr>
              <w:t>668</w:t>
            </w:r>
          </w:p>
        </w:tc>
        <w:tc>
          <w:tcPr>
            <w:tcW w:w="2142" w:type="dxa"/>
          </w:tcPr>
          <w:p w:rsidR="00256467" w:rsidRPr="001B5FF6" w:rsidRDefault="00256467" w:rsidP="00256467">
            <w:pPr>
              <w:rPr>
                <w:rFonts w:ascii="Arial" w:hAnsi="Arial" w:cs="Arial"/>
                <w:sz w:val="24"/>
                <w:szCs w:val="24"/>
              </w:rPr>
            </w:pPr>
            <w:r w:rsidRPr="001B5FF6">
              <w:rPr>
                <w:rFonts w:ascii="Arial" w:hAnsi="Arial" w:cs="Arial"/>
                <w:sz w:val="24"/>
                <w:szCs w:val="24"/>
              </w:rPr>
              <w:t>1,83%</w:t>
            </w:r>
          </w:p>
          <w:p w:rsidR="00256467" w:rsidRPr="001B5FF6" w:rsidRDefault="00256467" w:rsidP="00CE019B">
            <w:pPr>
              <w:rPr>
                <w:rFonts w:ascii="Arial" w:hAnsi="Arial" w:cs="Arial"/>
                <w:sz w:val="24"/>
                <w:szCs w:val="24"/>
              </w:rPr>
            </w:pPr>
          </w:p>
        </w:tc>
      </w:tr>
    </w:tbl>
    <w:p w:rsidR="004313EB" w:rsidRPr="001B5FF6" w:rsidRDefault="004313EB" w:rsidP="004313EB">
      <w:pPr>
        <w:contextualSpacing/>
        <w:jc w:val="both"/>
        <w:rPr>
          <w:rFonts w:ascii="Arial" w:hAnsi="Arial" w:cs="Arial"/>
          <w:b/>
          <w:sz w:val="24"/>
          <w:szCs w:val="24"/>
        </w:rPr>
      </w:pPr>
    </w:p>
    <w:p w:rsidR="004313EB" w:rsidRPr="001B5FF6" w:rsidRDefault="00CC4648" w:rsidP="001B5FF6">
      <w:pPr>
        <w:jc w:val="both"/>
        <w:rPr>
          <w:rFonts w:ascii="Arial" w:hAnsi="Arial" w:cs="Arial"/>
          <w:szCs w:val="24"/>
        </w:rPr>
      </w:pPr>
      <w:r>
        <w:rPr>
          <w:rFonts w:ascii="Arial" w:hAnsi="Arial" w:cs="Arial"/>
          <w:szCs w:val="24"/>
        </w:rPr>
        <w:t xml:space="preserve">         Tabel VIII.1.1.4</w:t>
      </w:r>
      <w:r w:rsidR="001B5FF6" w:rsidRPr="001B5FF6">
        <w:rPr>
          <w:rFonts w:ascii="Arial" w:hAnsi="Arial" w:cs="Arial"/>
          <w:szCs w:val="24"/>
        </w:rPr>
        <w:t xml:space="preserve"> - </w:t>
      </w:r>
      <w:r w:rsidR="004313EB" w:rsidRPr="001B5FF6">
        <w:rPr>
          <w:rFonts w:ascii="Arial" w:hAnsi="Arial" w:cs="Arial"/>
          <w:szCs w:val="24"/>
        </w:rPr>
        <w:t>DATE DE MORBIDITATE SPECIFICA</w:t>
      </w:r>
    </w:p>
    <w:tbl>
      <w:tblPr>
        <w:tblStyle w:val="TableGrid"/>
        <w:tblW w:w="0" w:type="auto"/>
        <w:tblInd w:w="720" w:type="dxa"/>
        <w:tblLook w:val="04A0" w:firstRow="1" w:lastRow="0" w:firstColumn="1" w:lastColumn="0" w:noHBand="0" w:noVBand="1"/>
      </w:tblPr>
      <w:tblGrid>
        <w:gridCol w:w="806"/>
        <w:gridCol w:w="3478"/>
        <w:gridCol w:w="2142"/>
        <w:gridCol w:w="2142"/>
      </w:tblGrid>
      <w:tr w:rsidR="00256467" w:rsidRPr="001B5FF6" w:rsidTr="003D4C3F">
        <w:trPr>
          <w:trHeight w:val="727"/>
        </w:trPr>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Nr. crt</w:t>
            </w:r>
          </w:p>
        </w:tc>
        <w:tc>
          <w:tcPr>
            <w:tcW w:w="3478" w:type="dxa"/>
          </w:tcPr>
          <w:p w:rsidR="00256467" w:rsidRPr="001B5FF6" w:rsidRDefault="00256467" w:rsidP="00CE019B">
            <w:pPr>
              <w:spacing w:after="200"/>
              <w:rPr>
                <w:rFonts w:ascii="Arial" w:hAnsi="Arial" w:cs="Arial"/>
                <w:b/>
                <w:sz w:val="24"/>
                <w:szCs w:val="24"/>
              </w:rPr>
            </w:pPr>
            <w:r w:rsidRPr="001B5FF6">
              <w:rPr>
                <w:rFonts w:ascii="Arial" w:hAnsi="Arial" w:cs="Arial"/>
                <w:b/>
                <w:sz w:val="24"/>
                <w:szCs w:val="24"/>
              </w:rPr>
              <w:t>DATE DE MORBIDITATE SPECIFICA</w:t>
            </w:r>
          </w:p>
          <w:p w:rsidR="00256467" w:rsidRPr="001B5FF6" w:rsidRDefault="00256467" w:rsidP="00CE019B">
            <w:pPr>
              <w:contextualSpacing/>
              <w:jc w:val="both"/>
              <w:rPr>
                <w:rFonts w:ascii="Arial" w:hAnsi="Arial" w:cs="Arial"/>
                <w:b/>
                <w:sz w:val="24"/>
                <w:szCs w:val="24"/>
              </w:rPr>
            </w:pPr>
          </w:p>
        </w:tc>
        <w:tc>
          <w:tcPr>
            <w:tcW w:w="2142"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 xml:space="preserve">cifra abs               </w:t>
            </w:r>
          </w:p>
        </w:tc>
        <w:tc>
          <w:tcPr>
            <w:tcW w:w="2142"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 xml:space="preserve">rata calc   </w:t>
            </w:r>
          </w:p>
        </w:tc>
      </w:tr>
      <w:tr w:rsidR="00256467" w:rsidRPr="001B5FF6" w:rsidTr="00CE019B">
        <w:trPr>
          <w:trHeight w:val="456"/>
        </w:trPr>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1</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MORBIDITATE PRIN I.A.C.R.S</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71634</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196,28</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2</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 xml:space="preserve">MORBIDITATE PNEUMONIE </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14777</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40,49%</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3</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MORBIDITATE BRONSITA SI BRONSIOLITA AC</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17930</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 xml:space="preserve">  49,13%</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4</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 xml:space="preserve">MORBIDITATE BRONSITA CR. </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956</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2,62%</w:t>
            </w: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5</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 xml:space="preserve">MORBIDITATE EMFIZEM </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2</w:t>
            </w:r>
          </w:p>
        </w:tc>
        <w:tc>
          <w:tcPr>
            <w:tcW w:w="2142" w:type="dxa"/>
          </w:tcPr>
          <w:p w:rsidR="00256467" w:rsidRPr="001B5FF6" w:rsidRDefault="00256467" w:rsidP="00256467">
            <w:pPr>
              <w:contextualSpacing/>
              <w:jc w:val="both"/>
              <w:rPr>
                <w:rFonts w:ascii="Arial" w:hAnsi="Arial" w:cs="Arial"/>
                <w:sz w:val="24"/>
                <w:szCs w:val="24"/>
              </w:rPr>
            </w:pPr>
            <w:r w:rsidRPr="001B5FF6">
              <w:rPr>
                <w:rFonts w:ascii="Arial" w:hAnsi="Arial" w:cs="Arial"/>
                <w:sz w:val="24"/>
                <w:szCs w:val="24"/>
              </w:rPr>
              <w:t xml:space="preserve">     0,01%</w:t>
            </w:r>
          </w:p>
          <w:p w:rsidR="00256467" w:rsidRPr="001B5FF6" w:rsidRDefault="00256467" w:rsidP="00CE019B">
            <w:pPr>
              <w:contextualSpacing/>
              <w:jc w:val="both"/>
              <w:rPr>
                <w:rFonts w:ascii="Arial" w:hAnsi="Arial" w:cs="Arial"/>
                <w:sz w:val="24"/>
                <w:szCs w:val="24"/>
              </w:rPr>
            </w:pP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lastRenderedPageBreak/>
              <w:t>6</w:t>
            </w:r>
          </w:p>
        </w:tc>
        <w:tc>
          <w:tcPr>
            <w:tcW w:w="3478" w:type="dxa"/>
          </w:tcPr>
          <w:p w:rsidR="00256467" w:rsidRPr="001B5FF6" w:rsidRDefault="00256467" w:rsidP="00256467">
            <w:pPr>
              <w:contextualSpacing/>
              <w:jc w:val="both"/>
              <w:rPr>
                <w:rFonts w:ascii="Arial" w:hAnsi="Arial" w:cs="Arial"/>
                <w:sz w:val="24"/>
                <w:szCs w:val="24"/>
              </w:rPr>
            </w:pPr>
            <w:r w:rsidRPr="001B5FF6">
              <w:rPr>
                <w:rFonts w:ascii="Arial" w:hAnsi="Arial" w:cs="Arial"/>
                <w:sz w:val="24"/>
                <w:szCs w:val="24"/>
              </w:rPr>
              <w:t>MORBIDITATE ASTM BRONSIC</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291</w:t>
            </w:r>
          </w:p>
        </w:tc>
        <w:tc>
          <w:tcPr>
            <w:tcW w:w="2142" w:type="dxa"/>
          </w:tcPr>
          <w:p w:rsidR="00256467" w:rsidRPr="001B5FF6" w:rsidRDefault="00256467" w:rsidP="00256467">
            <w:pPr>
              <w:ind w:left="720"/>
              <w:contextualSpacing/>
              <w:jc w:val="both"/>
              <w:rPr>
                <w:rFonts w:ascii="Arial" w:hAnsi="Arial" w:cs="Arial"/>
                <w:sz w:val="24"/>
                <w:szCs w:val="24"/>
              </w:rPr>
            </w:pPr>
            <w:r w:rsidRPr="001B5FF6">
              <w:rPr>
                <w:rFonts w:ascii="Arial" w:hAnsi="Arial" w:cs="Arial"/>
                <w:sz w:val="24"/>
                <w:szCs w:val="24"/>
              </w:rPr>
              <w:t>0,80%</w:t>
            </w:r>
          </w:p>
          <w:p w:rsidR="00256467" w:rsidRPr="001B5FF6" w:rsidRDefault="00256467" w:rsidP="00CE019B">
            <w:pPr>
              <w:contextualSpacing/>
              <w:jc w:val="both"/>
              <w:rPr>
                <w:rFonts w:ascii="Arial" w:hAnsi="Arial" w:cs="Arial"/>
                <w:sz w:val="24"/>
                <w:szCs w:val="24"/>
              </w:rPr>
            </w:pPr>
          </w:p>
        </w:tc>
      </w:tr>
      <w:tr w:rsidR="00256467" w:rsidRPr="001B5FF6" w:rsidTr="00CE019B">
        <w:tc>
          <w:tcPr>
            <w:tcW w:w="806" w:type="dxa"/>
          </w:tcPr>
          <w:p w:rsidR="00256467" w:rsidRPr="001B5FF6" w:rsidRDefault="00256467" w:rsidP="00CE019B">
            <w:pPr>
              <w:contextualSpacing/>
              <w:jc w:val="both"/>
              <w:rPr>
                <w:rFonts w:ascii="Arial" w:hAnsi="Arial" w:cs="Arial"/>
                <w:b/>
                <w:sz w:val="24"/>
                <w:szCs w:val="24"/>
              </w:rPr>
            </w:pPr>
            <w:r w:rsidRPr="001B5FF6">
              <w:rPr>
                <w:rFonts w:ascii="Arial" w:hAnsi="Arial" w:cs="Arial"/>
                <w:b/>
                <w:sz w:val="24"/>
                <w:szCs w:val="24"/>
              </w:rPr>
              <w:t>7</w:t>
            </w:r>
          </w:p>
        </w:tc>
        <w:tc>
          <w:tcPr>
            <w:tcW w:w="3478"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MORBIDITATE I.M.A.</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45</w:t>
            </w:r>
          </w:p>
        </w:tc>
        <w:tc>
          <w:tcPr>
            <w:tcW w:w="2142" w:type="dxa"/>
          </w:tcPr>
          <w:p w:rsidR="00256467" w:rsidRPr="001B5FF6" w:rsidRDefault="00256467" w:rsidP="00CE019B">
            <w:pPr>
              <w:contextualSpacing/>
              <w:jc w:val="both"/>
              <w:rPr>
                <w:rFonts w:ascii="Arial" w:hAnsi="Arial" w:cs="Arial"/>
                <w:sz w:val="24"/>
                <w:szCs w:val="24"/>
              </w:rPr>
            </w:pPr>
            <w:r w:rsidRPr="001B5FF6">
              <w:rPr>
                <w:rFonts w:ascii="Arial" w:hAnsi="Arial" w:cs="Arial"/>
                <w:sz w:val="24"/>
                <w:szCs w:val="24"/>
              </w:rPr>
              <w:t>0,12%</w:t>
            </w:r>
          </w:p>
        </w:tc>
      </w:tr>
    </w:tbl>
    <w:p w:rsidR="00256467" w:rsidRPr="001B5FF6" w:rsidRDefault="00256467" w:rsidP="004313EB">
      <w:pPr>
        <w:ind w:left="720"/>
        <w:contextualSpacing/>
        <w:jc w:val="both"/>
        <w:rPr>
          <w:rFonts w:ascii="Arial" w:hAnsi="Arial" w:cs="Arial"/>
          <w:sz w:val="24"/>
          <w:szCs w:val="24"/>
        </w:rPr>
      </w:pPr>
    </w:p>
    <w:p w:rsidR="001B5FF6" w:rsidRDefault="001B5FF6" w:rsidP="001B5FF6">
      <w:pPr>
        <w:jc w:val="both"/>
        <w:rPr>
          <w:rFonts w:ascii="Arial" w:hAnsi="Arial" w:cs="Arial"/>
          <w:b/>
          <w:szCs w:val="24"/>
        </w:rPr>
      </w:pPr>
    </w:p>
    <w:p w:rsidR="004313EB" w:rsidRPr="001B5FF6" w:rsidRDefault="004313EB" w:rsidP="001B5FF6">
      <w:pPr>
        <w:ind w:firstLine="708"/>
        <w:jc w:val="both"/>
        <w:rPr>
          <w:rFonts w:ascii="Arial" w:hAnsi="Arial" w:cs="Arial"/>
          <w:b/>
          <w:szCs w:val="24"/>
        </w:rPr>
      </w:pPr>
      <w:r w:rsidRPr="001B5FF6">
        <w:rPr>
          <w:rFonts w:ascii="Arial" w:hAnsi="Arial" w:cs="Arial"/>
          <w:b/>
          <w:szCs w:val="24"/>
        </w:rPr>
        <w:t>ADMISIBILITATE IN SPITAL PRIN:</w:t>
      </w:r>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IACRS</w:t>
      </w:r>
      <w:r w:rsidRPr="001B5FF6">
        <w:rPr>
          <w:rFonts w:ascii="Arial" w:hAnsi="Arial" w:cs="Arial"/>
          <w:sz w:val="24"/>
          <w:szCs w:val="24"/>
        </w:rPr>
        <w:tab/>
      </w:r>
      <w:r w:rsidRPr="001B5FF6">
        <w:rPr>
          <w:rFonts w:ascii="Arial" w:hAnsi="Arial" w:cs="Arial"/>
          <w:sz w:val="24"/>
          <w:szCs w:val="24"/>
        </w:rPr>
        <w:tab/>
        <w:t>= 784</w:t>
      </w:r>
    </w:p>
    <w:p w:rsidR="004313EB" w:rsidRPr="001B5FF6" w:rsidRDefault="004313EB" w:rsidP="004313EB">
      <w:pPr>
        <w:ind w:firstLine="720"/>
        <w:contextualSpacing/>
        <w:jc w:val="both"/>
        <w:rPr>
          <w:rFonts w:ascii="Arial" w:hAnsi="Arial" w:cs="Arial"/>
          <w:sz w:val="24"/>
          <w:szCs w:val="24"/>
        </w:rPr>
      </w:pPr>
      <w:r w:rsidRPr="001B5FF6">
        <w:rPr>
          <w:rFonts w:ascii="Arial" w:hAnsi="Arial" w:cs="Arial"/>
          <w:sz w:val="24"/>
          <w:szCs w:val="24"/>
        </w:rPr>
        <w:t>BRONSITA CRONICA</w:t>
      </w:r>
      <w:r w:rsidRPr="001B5FF6">
        <w:rPr>
          <w:rFonts w:ascii="Arial" w:hAnsi="Arial" w:cs="Arial"/>
          <w:sz w:val="24"/>
          <w:szCs w:val="24"/>
        </w:rPr>
        <w:tab/>
        <w:t>= 97</w:t>
      </w:r>
    </w:p>
    <w:p w:rsidR="004313EB" w:rsidRPr="001B5FF6" w:rsidRDefault="004313EB" w:rsidP="004313EB">
      <w:pPr>
        <w:ind w:firstLine="720"/>
        <w:contextualSpacing/>
        <w:jc w:val="both"/>
        <w:rPr>
          <w:rFonts w:ascii="Arial" w:hAnsi="Arial" w:cs="Arial"/>
          <w:sz w:val="24"/>
          <w:szCs w:val="24"/>
        </w:rPr>
      </w:pPr>
      <w:r w:rsidRPr="001B5FF6">
        <w:rPr>
          <w:rFonts w:ascii="Arial" w:hAnsi="Arial" w:cs="Arial"/>
          <w:sz w:val="24"/>
          <w:szCs w:val="24"/>
        </w:rPr>
        <w:t>EMFIZEM</w:t>
      </w:r>
      <w:r w:rsidRPr="001B5FF6">
        <w:rPr>
          <w:rFonts w:ascii="Arial" w:hAnsi="Arial" w:cs="Arial"/>
          <w:sz w:val="24"/>
          <w:szCs w:val="24"/>
        </w:rPr>
        <w:tab/>
      </w:r>
      <w:proofErr w:type="gramStart"/>
      <w:r w:rsidRPr="001B5FF6">
        <w:rPr>
          <w:rFonts w:ascii="Arial" w:hAnsi="Arial" w:cs="Arial"/>
          <w:sz w:val="24"/>
          <w:szCs w:val="24"/>
        </w:rPr>
        <w:t>=  4</w:t>
      </w:r>
      <w:proofErr w:type="gramEnd"/>
    </w:p>
    <w:p w:rsidR="004313EB" w:rsidRPr="001B5FF6" w:rsidRDefault="004313EB" w:rsidP="004313EB">
      <w:pPr>
        <w:ind w:firstLine="720"/>
        <w:contextualSpacing/>
        <w:jc w:val="both"/>
        <w:rPr>
          <w:rFonts w:ascii="Arial" w:hAnsi="Arial" w:cs="Arial"/>
          <w:sz w:val="24"/>
          <w:szCs w:val="24"/>
        </w:rPr>
      </w:pPr>
      <w:r w:rsidRPr="001B5FF6">
        <w:rPr>
          <w:rFonts w:ascii="Arial" w:hAnsi="Arial" w:cs="Arial"/>
          <w:sz w:val="24"/>
          <w:szCs w:val="24"/>
        </w:rPr>
        <w:t>ASTM BRONSIC</w:t>
      </w:r>
      <w:r w:rsidRPr="001B5FF6">
        <w:rPr>
          <w:rFonts w:ascii="Arial" w:hAnsi="Arial" w:cs="Arial"/>
          <w:sz w:val="24"/>
          <w:szCs w:val="24"/>
        </w:rPr>
        <w:tab/>
        <w:t>=88</w:t>
      </w:r>
    </w:p>
    <w:p w:rsidR="004313EB" w:rsidRPr="001B5FF6" w:rsidRDefault="004313EB" w:rsidP="004313EB">
      <w:pPr>
        <w:ind w:firstLine="720"/>
        <w:contextualSpacing/>
        <w:jc w:val="both"/>
        <w:rPr>
          <w:rFonts w:ascii="Arial" w:hAnsi="Arial" w:cs="Arial"/>
          <w:sz w:val="24"/>
          <w:szCs w:val="24"/>
        </w:rPr>
      </w:pPr>
      <w:r w:rsidRPr="001B5FF6">
        <w:rPr>
          <w:rFonts w:ascii="Arial" w:hAnsi="Arial" w:cs="Arial"/>
          <w:sz w:val="24"/>
          <w:szCs w:val="24"/>
        </w:rPr>
        <w:t>I.M.A</w:t>
      </w:r>
      <w:r w:rsidRPr="001B5FF6">
        <w:rPr>
          <w:rFonts w:ascii="Arial" w:hAnsi="Arial" w:cs="Arial"/>
          <w:sz w:val="24"/>
          <w:szCs w:val="24"/>
        </w:rPr>
        <w:tab/>
        <w:t>= 140</w:t>
      </w:r>
    </w:p>
    <w:p w:rsidR="001B5FF6" w:rsidRDefault="001B5FF6" w:rsidP="001B5FF6">
      <w:pPr>
        <w:jc w:val="both"/>
        <w:rPr>
          <w:rFonts w:ascii="Arial" w:hAnsi="Arial" w:cs="Arial"/>
          <w:b/>
          <w:szCs w:val="24"/>
        </w:rPr>
      </w:pPr>
    </w:p>
    <w:p w:rsidR="004313EB" w:rsidRPr="001B5FF6" w:rsidRDefault="004313EB" w:rsidP="001B5FF6">
      <w:pPr>
        <w:ind w:firstLine="708"/>
        <w:jc w:val="both"/>
        <w:rPr>
          <w:rFonts w:ascii="Arial" w:hAnsi="Arial" w:cs="Arial"/>
          <w:b/>
          <w:szCs w:val="24"/>
        </w:rPr>
      </w:pPr>
      <w:r w:rsidRPr="001B5FF6">
        <w:rPr>
          <w:rFonts w:ascii="Arial" w:hAnsi="Arial" w:cs="Arial"/>
          <w:b/>
          <w:szCs w:val="24"/>
        </w:rPr>
        <w:t>NUMAR ZILE SPITALIZARE PRIN:</w:t>
      </w:r>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IACRS</w:t>
      </w:r>
      <w:r w:rsidRPr="001B5FF6">
        <w:rPr>
          <w:rFonts w:ascii="Arial" w:hAnsi="Arial" w:cs="Arial"/>
          <w:sz w:val="24"/>
          <w:szCs w:val="24"/>
        </w:rPr>
        <w:tab/>
      </w:r>
      <w:proofErr w:type="gramStart"/>
      <w:r w:rsidRPr="001B5FF6">
        <w:rPr>
          <w:rFonts w:ascii="Arial" w:hAnsi="Arial" w:cs="Arial"/>
          <w:sz w:val="24"/>
          <w:szCs w:val="24"/>
        </w:rPr>
        <w:t>=  5.767</w:t>
      </w:r>
      <w:proofErr w:type="gramEnd"/>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BRONSITA C</w:t>
      </w:r>
      <w:r w:rsidRPr="001B5FF6">
        <w:rPr>
          <w:rFonts w:ascii="Arial" w:hAnsi="Arial" w:cs="Arial"/>
          <w:sz w:val="24"/>
          <w:szCs w:val="24"/>
        </w:rPr>
        <w:tab/>
        <w:t>RONICA</w:t>
      </w:r>
      <w:r w:rsidRPr="001B5FF6">
        <w:rPr>
          <w:rFonts w:ascii="Arial" w:hAnsi="Arial" w:cs="Arial"/>
          <w:sz w:val="24"/>
          <w:szCs w:val="24"/>
        </w:rPr>
        <w:tab/>
        <w:t>= 434</w:t>
      </w:r>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EMFIZEM</w:t>
      </w:r>
      <w:r w:rsidRPr="001B5FF6">
        <w:rPr>
          <w:rFonts w:ascii="Arial" w:hAnsi="Arial" w:cs="Arial"/>
          <w:sz w:val="24"/>
          <w:szCs w:val="24"/>
        </w:rPr>
        <w:tab/>
        <w:t>= 25</w:t>
      </w:r>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ASTM BRONSIC</w:t>
      </w:r>
      <w:r w:rsidRPr="001B5FF6">
        <w:rPr>
          <w:rFonts w:ascii="Arial" w:hAnsi="Arial" w:cs="Arial"/>
          <w:sz w:val="24"/>
          <w:szCs w:val="24"/>
        </w:rPr>
        <w:tab/>
        <w:t>= 597</w:t>
      </w:r>
    </w:p>
    <w:p w:rsidR="004313EB" w:rsidRPr="001B5FF6" w:rsidRDefault="004313EB" w:rsidP="004313EB">
      <w:pPr>
        <w:ind w:left="720"/>
        <w:contextualSpacing/>
        <w:jc w:val="both"/>
        <w:rPr>
          <w:rFonts w:ascii="Arial" w:hAnsi="Arial" w:cs="Arial"/>
          <w:sz w:val="24"/>
          <w:szCs w:val="24"/>
        </w:rPr>
      </w:pPr>
      <w:r w:rsidRPr="001B5FF6">
        <w:rPr>
          <w:rFonts w:ascii="Arial" w:hAnsi="Arial" w:cs="Arial"/>
          <w:sz w:val="24"/>
          <w:szCs w:val="24"/>
        </w:rPr>
        <w:t>I.M.A</w:t>
      </w:r>
      <w:r w:rsidRPr="001B5FF6">
        <w:rPr>
          <w:rFonts w:ascii="Arial" w:hAnsi="Arial" w:cs="Arial"/>
          <w:sz w:val="24"/>
          <w:szCs w:val="24"/>
        </w:rPr>
        <w:tab/>
        <w:t>= 387</w:t>
      </w:r>
    </w:p>
    <w:p w:rsidR="004313EB" w:rsidRPr="002C5B9E" w:rsidRDefault="004313EB" w:rsidP="004313EB">
      <w:pPr>
        <w:ind w:left="720"/>
        <w:contextualSpacing/>
      </w:pPr>
    </w:p>
    <w:p w:rsidR="000148C7" w:rsidRPr="004313EB" w:rsidRDefault="000148C7" w:rsidP="000148C7">
      <w:pPr>
        <w:widowControl w:val="0"/>
        <w:spacing w:after="0" w:line="240" w:lineRule="auto"/>
        <w:rPr>
          <w:rFonts w:ascii="Arial" w:hAnsi="Arial" w:cs="Arial"/>
          <w:b/>
          <w:sz w:val="24"/>
          <w:szCs w:val="24"/>
          <w:lang w:val="ro-RO"/>
        </w:rPr>
      </w:pPr>
    </w:p>
    <w:p w:rsidR="000148C7" w:rsidRPr="00B14A88" w:rsidRDefault="000148C7" w:rsidP="000148C7">
      <w:pPr>
        <w:widowControl w:val="0"/>
        <w:tabs>
          <w:tab w:val="num" w:pos="2215"/>
        </w:tabs>
        <w:spacing w:after="0" w:line="240" w:lineRule="auto"/>
        <w:jc w:val="both"/>
        <w:rPr>
          <w:rFonts w:ascii="Arial" w:hAnsi="Arial" w:cs="Arial"/>
          <w:sz w:val="24"/>
          <w:szCs w:val="24"/>
          <w:lang w:val="ro-RO"/>
        </w:rPr>
      </w:pPr>
      <w:r w:rsidRPr="00B14A88">
        <w:rPr>
          <w:rFonts w:ascii="Arial" w:hAnsi="Arial" w:cs="Arial"/>
          <w:sz w:val="24"/>
          <w:szCs w:val="24"/>
          <w:lang w:val="ro-RO"/>
        </w:rPr>
        <w:t>VIII.1.1.1. Depăşiri ale concentraţiei medii anuale de PM10, NO</w:t>
      </w:r>
      <w:r w:rsidRPr="00B14A88">
        <w:rPr>
          <w:rFonts w:ascii="Arial" w:hAnsi="Arial" w:cs="Arial"/>
          <w:sz w:val="24"/>
          <w:szCs w:val="24"/>
          <w:vertAlign w:val="subscript"/>
          <w:lang w:val="ro-RO"/>
        </w:rPr>
        <w:t>2</w:t>
      </w:r>
      <w:r w:rsidRPr="00B14A88">
        <w:rPr>
          <w:rFonts w:ascii="Arial" w:hAnsi="Arial" w:cs="Arial"/>
          <w:sz w:val="24"/>
          <w:szCs w:val="24"/>
          <w:lang w:val="ro-RO"/>
        </w:rPr>
        <w:t>, SO</w:t>
      </w:r>
      <w:r w:rsidRPr="00B14A88">
        <w:rPr>
          <w:rFonts w:ascii="Arial" w:hAnsi="Arial" w:cs="Arial"/>
          <w:sz w:val="24"/>
          <w:szCs w:val="24"/>
          <w:vertAlign w:val="subscript"/>
          <w:lang w:val="ro-RO"/>
        </w:rPr>
        <w:t>2</w:t>
      </w:r>
      <w:r w:rsidRPr="00B14A88">
        <w:rPr>
          <w:rFonts w:ascii="Arial" w:hAnsi="Arial" w:cs="Arial"/>
          <w:sz w:val="24"/>
          <w:szCs w:val="24"/>
          <w:lang w:val="ro-RO"/>
        </w:rPr>
        <w:t xml:space="preserve"> şi O</w:t>
      </w:r>
      <w:r w:rsidRPr="00B14A88">
        <w:rPr>
          <w:rFonts w:ascii="Arial" w:hAnsi="Arial" w:cs="Arial"/>
          <w:sz w:val="24"/>
          <w:szCs w:val="24"/>
          <w:vertAlign w:val="subscript"/>
          <w:lang w:val="ro-RO"/>
        </w:rPr>
        <w:t xml:space="preserve">3 </w:t>
      </w:r>
      <w:r w:rsidRPr="00B14A88">
        <w:rPr>
          <w:rFonts w:ascii="Arial" w:hAnsi="Arial" w:cs="Arial"/>
          <w:sz w:val="24"/>
          <w:szCs w:val="24"/>
          <w:lang w:val="ro-RO"/>
        </w:rPr>
        <w:t xml:space="preserve">în anumite aglomerări urbane </w:t>
      </w:r>
      <w:r w:rsidRPr="00B14A88">
        <w:rPr>
          <w:rFonts w:ascii="Arial" w:hAnsi="Arial" w:cs="Arial"/>
          <w:sz w:val="24"/>
          <w:szCs w:val="24"/>
          <w:lang w:val="ro-RO"/>
        </w:rPr>
        <w:tab/>
      </w:r>
    </w:p>
    <w:p w:rsidR="000148C7" w:rsidRPr="00B14A88" w:rsidRDefault="000148C7" w:rsidP="000148C7">
      <w:pPr>
        <w:widowControl w:val="0"/>
        <w:spacing w:after="0" w:line="240" w:lineRule="auto"/>
        <w:ind w:firstLine="720"/>
        <w:jc w:val="both"/>
        <w:rPr>
          <w:rFonts w:ascii="Arial" w:hAnsi="Arial" w:cs="Arial"/>
          <w:sz w:val="24"/>
          <w:szCs w:val="24"/>
          <w:lang w:val="ro-RO"/>
        </w:rPr>
      </w:pPr>
    </w:p>
    <w:p w:rsidR="000148C7" w:rsidRPr="00590B6F" w:rsidRDefault="000148C7" w:rsidP="000148C7">
      <w:pPr>
        <w:widowControl w:val="0"/>
        <w:spacing w:after="0" w:line="240" w:lineRule="auto"/>
        <w:ind w:firstLine="720"/>
        <w:jc w:val="both"/>
        <w:rPr>
          <w:rFonts w:ascii="Arial" w:hAnsi="Arial" w:cs="Arial"/>
          <w:sz w:val="24"/>
          <w:szCs w:val="24"/>
          <w:lang w:val="ro-RO"/>
        </w:rPr>
      </w:pPr>
      <w:r w:rsidRPr="00590B6F">
        <w:rPr>
          <w:rFonts w:ascii="Arial" w:hAnsi="Arial" w:cs="Arial"/>
          <w:sz w:val="24"/>
          <w:szCs w:val="24"/>
          <w:lang w:val="ro-RO"/>
        </w:rPr>
        <w:t>În judeţul Gorj nu există aglomerări urbane (cu peste 250000 locuitori), municipiul Tg.Jiu, reşedinta de judeţ, fiind cel mai mare oraş din judeţ, cu o populatie de sub 100.000 locuitori (</w:t>
      </w:r>
      <w:r w:rsidR="00590B6F" w:rsidRPr="00590B6F">
        <w:rPr>
          <w:rFonts w:ascii="Arial" w:hAnsi="Arial" w:cs="Arial"/>
          <w:sz w:val="24"/>
          <w:szCs w:val="24"/>
          <w:lang w:val="ro-RO"/>
        </w:rPr>
        <w:t>96318</w:t>
      </w:r>
      <w:r w:rsidRPr="00590B6F">
        <w:rPr>
          <w:rFonts w:ascii="Arial" w:hAnsi="Arial" w:cs="Arial"/>
          <w:sz w:val="24"/>
          <w:szCs w:val="24"/>
          <w:lang w:val="ro-RO"/>
        </w:rPr>
        <w:t xml:space="preserve"> locuitori la 1 iulie 201</w:t>
      </w:r>
      <w:r w:rsidR="00590B6F" w:rsidRPr="00590B6F">
        <w:rPr>
          <w:rFonts w:ascii="Arial" w:hAnsi="Arial" w:cs="Arial"/>
          <w:sz w:val="24"/>
          <w:szCs w:val="24"/>
          <w:lang w:val="ro-RO"/>
        </w:rPr>
        <w:t>6</w:t>
      </w:r>
      <w:r w:rsidRPr="00590B6F">
        <w:rPr>
          <w:rFonts w:ascii="Arial" w:hAnsi="Arial" w:cs="Arial"/>
          <w:sz w:val="24"/>
          <w:szCs w:val="24"/>
          <w:lang w:val="ro-RO"/>
        </w:rPr>
        <w:t>, conform date</w:t>
      </w:r>
      <w:r w:rsidR="003D4C3F">
        <w:rPr>
          <w:rFonts w:ascii="Arial" w:hAnsi="Arial" w:cs="Arial"/>
          <w:sz w:val="24"/>
          <w:szCs w:val="24"/>
          <w:lang w:val="ro-RO"/>
        </w:rPr>
        <w:t>lor furnizate de către DJS Gorj</w:t>
      </w:r>
      <w:r w:rsidRPr="00590B6F">
        <w:rPr>
          <w:rFonts w:ascii="Arial" w:hAnsi="Arial" w:cs="Arial"/>
          <w:sz w:val="24"/>
          <w:szCs w:val="24"/>
          <w:lang w:val="ro-RO"/>
        </w:rPr>
        <w:t xml:space="preserve">). </w:t>
      </w:r>
    </w:p>
    <w:p w:rsidR="00BD7EFB" w:rsidRDefault="00BD7EFB" w:rsidP="000148C7">
      <w:pPr>
        <w:widowControl w:val="0"/>
        <w:spacing w:after="0" w:line="240" w:lineRule="auto"/>
        <w:ind w:firstLine="720"/>
        <w:jc w:val="both"/>
        <w:rPr>
          <w:rFonts w:ascii="Arial" w:hAnsi="Arial" w:cs="Arial"/>
          <w:sz w:val="24"/>
          <w:szCs w:val="24"/>
        </w:rPr>
      </w:pPr>
      <w:proofErr w:type="gramStart"/>
      <w:r w:rsidRPr="00BD7EFB">
        <w:rPr>
          <w:rFonts w:ascii="Arial" w:hAnsi="Arial" w:cs="Arial"/>
          <w:sz w:val="24"/>
          <w:szCs w:val="24"/>
        </w:rPr>
        <w:t>Studiile epidemiologice au demonstrat existenţa unei asocieri statistice semnificative între expunerea pe termen scurt şi lung la concentraţii ridicate de particule în suspensie şi morbiditatea crescută şi prematură.</w:t>
      </w:r>
      <w:proofErr w:type="gramEnd"/>
      <w:r w:rsidRPr="00BD7EFB">
        <w:rPr>
          <w:rFonts w:ascii="Arial" w:hAnsi="Arial" w:cs="Arial"/>
          <w:sz w:val="24"/>
          <w:szCs w:val="24"/>
        </w:rPr>
        <w:t xml:space="preserve"> Nivelurile de particule PM care sunt semnificative pentru sănătatea umană sunt de obicei exprimate sub formă de PM10 şi PM2,5 reprezentând pulberi în suspensie care trec printr-un orificiu de selectare a dimensiunii cu un randament de separare de 50% pentru un diametru aerodinamic de 10 μm, respectiv 2,5 μm. Particulele PM10 din atmosferă rezultă din emisiile directe (particule primare PM10) şi din emisiile de precursori ai particulelor (oxizi de azot, dioxid de sulf, amoniac şi compuși organici), care sunt parţial transformaţi în particule prin reacţiile chimice din atmosferă (particule secundare PM10). Numărul de depăşiri ale valorii limită zilnice pentru particulele în suspensii PM10 la staţiile automate de monitorizare a ca</w:t>
      </w:r>
      <w:r>
        <w:rPr>
          <w:rFonts w:ascii="Arial" w:hAnsi="Arial" w:cs="Arial"/>
          <w:sz w:val="24"/>
          <w:szCs w:val="24"/>
        </w:rPr>
        <w:t>lităţii aerului din judeţul Gorj, în anul 2016</w:t>
      </w:r>
      <w:r w:rsidRPr="00BD7EFB">
        <w:rPr>
          <w:rFonts w:ascii="Arial" w:hAnsi="Arial" w:cs="Arial"/>
          <w:sz w:val="24"/>
          <w:szCs w:val="24"/>
        </w:rPr>
        <w:t xml:space="preserve"> sunt prezentate în figura următoare:</w:t>
      </w:r>
    </w:p>
    <w:p w:rsidR="003D4C3F" w:rsidRDefault="003D4C3F" w:rsidP="003D4C3F">
      <w:pPr>
        <w:widowControl w:val="0"/>
        <w:spacing w:after="0" w:line="240" w:lineRule="auto"/>
        <w:jc w:val="both"/>
        <w:rPr>
          <w:rFonts w:ascii="Arial" w:hAnsi="Arial" w:cs="Arial"/>
          <w:sz w:val="24"/>
          <w:szCs w:val="24"/>
        </w:rPr>
      </w:pPr>
      <w:r>
        <w:rPr>
          <w:rFonts w:ascii="Arial" w:hAnsi="Arial" w:cs="Arial"/>
          <w:noProof/>
          <w:sz w:val="24"/>
          <w:szCs w:val="24"/>
          <w:lang w:val="ro-RO" w:eastAsia="ro-RO"/>
        </w:rPr>
        <w:lastRenderedPageBreak/>
        <w:drawing>
          <wp:inline distT="0" distB="0" distL="0" distR="0">
            <wp:extent cx="5667270" cy="3195375"/>
            <wp:effectExtent l="0" t="0" r="1016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7EFB" w:rsidRDefault="0025686F" w:rsidP="000148C7">
      <w:pPr>
        <w:widowControl w:val="0"/>
        <w:spacing w:after="0" w:line="240" w:lineRule="auto"/>
        <w:ind w:firstLine="720"/>
        <w:jc w:val="both"/>
        <w:rPr>
          <w:rFonts w:ascii="Arial" w:hAnsi="Arial" w:cs="Arial"/>
          <w:i/>
          <w:iCs/>
          <w:sz w:val="24"/>
          <w:szCs w:val="24"/>
          <w:lang w:val="ro-RO"/>
        </w:rPr>
      </w:pPr>
      <w:r w:rsidRPr="0025686F">
        <w:rPr>
          <w:rFonts w:ascii="Arial" w:hAnsi="Arial" w:cs="Arial"/>
          <w:i/>
          <w:iCs/>
          <w:sz w:val="24"/>
          <w:szCs w:val="24"/>
          <w:lang w:val="ro-RO"/>
        </w:rPr>
        <w:t>Sursa de informaţii: Baza de date a APM</w:t>
      </w:r>
      <w:r>
        <w:rPr>
          <w:rFonts w:ascii="Arial" w:hAnsi="Arial" w:cs="Arial"/>
          <w:i/>
          <w:iCs/>
          <w:sz w:val="24"/>
          <w:szCs w:val="24"/>
          <w:lang w:val="ro-RO"/>
        </w:rPr>
        <w:t xml:space="preserve"> Gorj</w:t>
      </w:r>
    </w:p>
    <w:p w:rsidR="0025686F" w:rsidRPr="0025686F" w:rsidRDefault="0025686F" w:rsidP="000148C7">
      <w:pPr>
        <w:widowControl w:val="0"/>
        <w:spacing w:after="0" w:line="240" w:lineRule="auto"/>
        <w:ind w:firstLine="720"/>
        <w:jc w:val="both"/>
        <w:rPr>
          <w:rFonts w:ascii="Arial" w:hAnsi="Arial" w:cs="Arial"/>
          <w:sz w:val="24"/>
          <w:szCs w:val="24"/>
          <w:lang w:val="ro-RO"/>
        </w:rPr>
      </w:pPr>
      <w:bookmarkStart w:id="0" w:name="_GoBack"/>
      <w:bookmarkEnd w:id="0"/>
    </w:p>
    <w:p w:rsidR="000148C7" w:rsidRPr="00B14A88" w:rsidRDefault="00CC4648" w:rsidP="000148C7">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Alte a</w:t>
      </w:r>
      <w:r w:rsidR="000148C7" w:rsidRPr="00B14A88">
        <w:rPr>
          <w:rFonts w:ascii="Arial" w:hAnsi="Arial" w:cs="Arial"/>
          <w:sz w:val="24"/>
          <w:szCs w:val="24"/>
          <w:lang w:val="ro-RO"/>
        </w:rPr>
        <w:t xml:space="preserve">spectele referitoare la calitatea aerului în judeţul Gorj au fost prezentate la cap. I din </w:t>
      </w:r>
      <w:r w:rsidR="00FD2E95" w:rsidRPr="00B14A88">
        <w:rPr>
          <w:rFonts w:ascii="Arial" w:hAnsi="Arial" w:cs="Arial"/>
          <w:sz w:val="24"/>
          <w:szCs w:val="24"/>
          <w:lang w:val="ro-RO"/>
        </w:rPr>
        <w:t xml:space="preserve">prezentul </w:t>
      </w:r>
      <w:r w:rsidR="000148C7" w:rsidRPr="00B14A88">
        <w:rPr>
          <w:rFonts w:ascii="Arial" w:hAnsi="Arial" w:cs="Arial"/>
          <w:sz w:val="24"/>
          <w:szCs w:val="24"/>
          <w:lang w:val="ro-RO"/>
        </w:rPr>
        <w:t>raport.</w:t>
      </w:r>
    </w:p>
    <w:p w:rsidR="000148C7" w:rsidRPr="00B14A88" w:rsidRDefault="000148C7" w:rsidP="000148C7">
      <w:pPr>
        <w:widowControl w:val="0"/>
        <w:spacing w:after="0" w:line="240" w:lineRule="auto"/>
        <w:rPr>
          <w:rFonts w:ascii="Arial" w:hAnsi="Arial" w:cs="Arial"/>
          <w:sz w:val="24"/>
          <w:szCs w:val="24"/>
          <w:lang w:val="ro-RO"/>
        </w:rPr>
      </w:pPr>
    </w:p>
    <w:p w:rsidR="00D95ED1" w:rsidRPr="00CE019B" w:rsidRDefault="0084158B" w:rsidP="00952B59">
      <w:pPr>
        <w:spacing w:after="0" w:line="240" w:lineRule="auto"/>
        <w:rPr>
          <w:rFonts w:ascii="Arial" w:hAnsi="Arial" w:cs="Arial"/>
          <w:i/>
          <w:sz w:val="24"/>
          <w:szCs w:val="24"/>
          <w:lang w:val="ro-RO"/>
        </w:rPr>
      </w:pPr>
      <w:r w:rsidRPr="00CE019B">
        <w:rPr>
          <w:rFonts w:ascii="Arial" w:hAnsi="Arial" w:cs="Arial"/>
          <w:i/>
          <w:sz w:val="24"/>
          <w:szCs w:val="24"/>
          <w:lang w:val="ro-RO"/>
        </w:rPr>
        <w:t>VIII</w:t>
      </w:r>
      <w:r w:rsidR="00D95ED1" w:rsidRPr="00CE019B">
        <w:rPr>
          <w:rFonts w:ascii="Arial" w:hAnsi="Arial" w:cs="Arial"/>
          <w:i/>
          <w:sz w:val="24"/>
          <w:szCs w:val="24"/>
          <w:lang w:val="ro-RO"/>
        </w:rPr>
        <w:t>.1.2. Poluarea fonică și efectele asupra sănătății și calității vieții</w:t>
      </w:r>
    </w:p>
    <w:p w:rsidR="000148C7" w:rsidRPr="00B14A88" w:rsidRDefault="000148C7" w:rsidP="00952B59">
      <w:pPr>
        <w:spacing w:after="0" w:line="240" w:lineRule="auto"/>
        <w:rPr>
          <w:rFonts w:ascii="Arial" w:hAnsi="Arial" w:cs="Arial"/>
          <w:b/>
          <w:sz w:val="24"/>
          <w:szCs w:val="24"/>
          <w:lang w:val="ro-RO"/>
        </w:rPr>
      </w:pPr>
    </w:p>
    <w:p w:rsidR="00D95ED1" w:rsidRPr="00B14A88"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B14A88">
        <w:rPr>
          <w:rFonts w:ascii="Arial" w:hAnsi="Arial" w:cs="Arial"/>
          <w:sz w:val="24"/>
          <w:szCs w:val="24"/>
          <w:lang w:val="ro-RO"/>
        </w:rPr>
        <w:t>Zgomotul este definit ca un sunet nedorit, supărător. Efectul cel mai obişnuit asupra omului este stimularea reacţiei de iritare. Influenţa zgomotului asupra organismului depinde de mai mulţi factori:</w:t>
      </w:r>
    </w:p>
    <w:p w:rsidR="00D95ED1" w:rsidRPr="00B14A88"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B14A88">
        <w:rPr>
          <w:rFonts w:ascii="Arial" w:hAnsi="Arial" w:cs="Arial"/>
          <w:sz w:val="24"/>
          <w:szCs w:val="24"/>
          <w:lang w:val="ro-RO"/>
        </w:rPr>
        <w:t>mărimea zgomotului, considerând frecvenţa, intensitatea, timpul de acţiune şi caracteristicile (continuu, pulsatoriu, accidental);</w:t>
      </w:r>
    </w:p>
    <w:p w:rsidR="00D95ED1" w:rsidRPr="00B14A88"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B14A88">
        <w:rPr>
          <w:rFonts w:ascii="Arial" w:hAnsi="Arial" w:cs="Arial"/>
          <w:sz w:val="24"/>
          <w:szCs w:val="24"/>
          <w:lang w:val="ro-RO"/>
        </w:rPr>
        <w:t>caracteristicile distribuţiei zgomotului de fond existent în afara celui perturbator.</w:t>
      </w:r>
    </w:p>
    <w:p w:rsidR="00D95ED1" w:rsidRPr="00B14A88"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B14A88">
        <w:rPr>
          <w:rFonts w:ascii="Arial" w:hAnsi="Arial" w:cs="Arial"/>
          <w:sz w:val="24"/>
          <w:szCs w:val="24"/>
          <w:lang w:val="ro-RO"/>
        </w:rPr>
        <w:t>organism: vîrsta, starea fizică, sensibilitatea individuală, obişnuinţa;</w:t>
      </w:r>
    </w:p>
    <w:p w:rsidR="00D95ED1" w:rsidRPr="00B14A88"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B14A88">
        <w:rPr>
          <w:rFonts w:ascii="Arial" w:hAnsi="Arial" w:cs="Arial"/>
          <w:sz w:val="24"/>
          <w:szCs w:val="24"/>
          <w:lang w:val="ro-RO"/>
        </w:rPr>
        <w:t>mediul de propagare: dimensiunea spaţiului (închis, înafară, configuraţia terenului, structura arhitecturală).</w:t>
      </w:r>
    </w:p>
    <w:p w:rsidR="00D95ED1" w:rsidRPr="00B14A88"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B14A88">
        <w:rPr>
          <w:rFonts w:ascii="Arial" w:hAnsi="Arial" w:cs="Arial"/>
          <w:sz w:val="24"/>
          <w:szCs w:val="24"/>
          <w:lang w:val="ro-RO"/>
        </w:rPr>
        <w:t>pierderea sau diminuarea auzului.</w:t>
      </w:r>
    </w:p>
    <w:p w:rsidR="00D95ED1" w:rsidRPr="00B14A88"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B14A88">
        <w:rPr>
          <w:rFonts w:ascii="Arial" w:hAnsi="Arial" w:cs="Arial"/>
          <w:sz w:val="24"/>
          <w:szCs w:val="24"/>
          <w:lang w:val="ro-RO"/>
        </w:rPr>
        <w:t xml:space="preserve">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rsidR="00D95ED1" w:rsidRPr="00B14A88" w:rsidRDefault="00D95ED1" w:rsidP="00952B59">
      <w:pPr>
        <w:widowControl w:val="0"/>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 xml:space="preserve">Zgomotul ambiental mărit poate să provoace modificări în echilibrul fiziologic al </w:t>
      </w:r>
      <w:r w:rsidRPr="00B14A88">
        <w:rPr>
          <w:rFonts w:ascii="Arial" w:hAnsi="Arial" w:cs="Arial"/>
          <w:sz w:val="24"/>
          <w:szCs w:val="24"/>
          <w:lang w:val="ro-RO"/>
        </w:rPr>
        <w:lastRenderedPageBreak/>
        <w:t xml:space="preserve">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rsidR="00D95ED1" w:rsidRPr="00B14A88" w:rsidRDefault="00D95ED1" w:rsidP="00952B59">
      <w:pPr>
        <w:pStyle w:val="Default"/>
        <w:widowControl w:val="0"/>
        <w:ind w:firstLine="720"/>
        <w:jc w:val="both"/>
        <w:rPr>
          <w:lang w:val="ro-RO"/>
        </w:rPr>
      </w:pPr>
      <w:r w:rsidRPr="00B14A88">
        <w:rPr>
          <w:lang w:val="ro-RO"/>
        </w:rPr>
        <w:t xml:space="preserve">Sursele principale de zgomot în mediul urban includ transportul 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rsidR="009565E1" w:rsidRPr="009565E1" w:rsidRDefault="009565E1" w:rsidP="009565E1">
      <w:pPr>
        <w:spacing w:after="0" w:line="240" w:lineRule="auto"/>
        <w:ind w:firstLine="360"/>
        <w:jc w:val="both"/>
        <w:rPr>
          <w:rFonts w:ascii="Arial" w:hAnsi="Arial" w:cs="Arial"/>
          <w:sz w:val="24"/>
          <w:szCs w:val="24"/>
          <w:lang w:val="ro-RO"/>
        </w:rPr>
      </w:pPr>
      <w:r w:rsidRPr="009565E1">
        <w:rPr>
          <w:rFonts w:ascii="Arial" w:hAnsi="Arial" w:cs="Arial"/>
          <w:sz w:val="24"/>
          <w:szCs w:val="24"/>
          <w:lang w:val="ro-RO"/>
        </w:rPr>
        <w:tab/>
        <w:t>În județul Gorj, în anul 2016, APM Gorj a efectuat un număr de 221 determinări sonometrice în zonele Tg-Jiu, Rovinari, Turceni, Motru, Porceni, Rogojelu, Mătăsari, Bustuchin, Roșiuța, Meri, după cum urmează:</w:t>
      </w:r>
    </w:p>
    <w:p w:rsidR="009565E1" w:rsidRPr="009565E1" w:rsidRDefault="009565E1" w:rsidP="009565E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 xml:space="preserve">la limita unor zone funcţionale ale agenţilor economici; </w:t>
      </w:r>
    </w:p>
    <w:p w:rsidR="009565E1" w:rsidRPr="009565E1" w:rsidRDefault="009565E1" w:rsidP="009565E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la exteriorul locuinţelor cetăţenilor;</w:t>
      </w:r>
    </w:p>
    <w:p w:rsidR="009565E1" w:rsidRPr="009565E1" w:rsidRDefault="009565E1" w:rsidP="009565E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la bordura trotuarului pe străzi de diferite categorii;</w:t>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Determinările au fost efectuate în scopul monitorizării nivelului de zgomot în vecinătatea incintelor industriale, la solicitărea operatorilor economici sau a persoanelor fizice, la solicitarea GNM-CJ Gorj precum și pentru monitorizarea zgomotului datorat activitățolor industriale sau traficului rutier.</w:t>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Din totalul de 221 determinări efectuate în cursul anului 2016, 182 determinări  au fost efectuate pentru monitorizare, 38 determinări ca urmare a solicitărilor persoanelor fizice și  operatorilor economici (pentru care s-au perceput tarife conform Ordinului 890/2009), şi o determinare la solicitarea GNM-CJ Gorj.</w:t>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În tabelul anexat este prezentată situația centralizată a determinărilor sonometrice efectuate în cursul anului 2016.</w:t>
      </w:r>
    </w:p>
    <w:p w:rsidR="009565E1" w:rsidRPr="009565E1" w:rsidRDefault="009565E1" w:rsidP="009565E1">
      <w:pPr>
        <w:spacing w:after="0" w:line="240" w:lineRule="auto"/>
        <w:ind w:firstLine="720"/>
        <w:jc w:val="both"/>
        <w:rPr>
          <w:rFonts w:ascii="Arial" w:hAnsi="Arial" w:cs="Arial"/>
          <w:sz w:val="24"/>
          <w:szCs w:val="24"/>
          <w:lang w:val="ro-RO"/>
        </w:rPr>
      </w:pPr>
    </w:p>
    <w:p w:rsid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Tabel VIII.1</w:t>
      </w:r>
      <w:r w:rsidR="00211C2B">
        <w:rPr>
          <w:rFonts w:ascii="Arial" w:hAnsi="Arial" w:cs="Arial"/>
          <w:sz w:val="24"/>
          <w:szCs w:val="24"/>
          <w:lang w:val="ro-RO"/>
        </w:rPr>
        <w:t>.2.1</w:t>
      </w:r>
      <w:r w:rsidRPr="009565E1">
        <w:rPr>
          <w:rFonts w:ascii="Arial" w:hAnsi="Arial" w:cs="Arial"/>
          <w:sz w:val="24"/>
          <w:szCs w:val="24"/>
          <w:lang w:val="ro-RO"/>
        </w:rPr>
        <w:t xml:space="preserve"> - situația centralizată a determinărilor sonometrice efectuate în cursul anului 2016.</w:t>
      </w:r>
    </w:p>
    <w:p w:rsidR="009565E1" w:rsidRPr="009565E1" w:rsidRDefault="009565E1" w:rsidP="009565E1">
      <w:pPr>
        <w:spacing w:after="0" w:line="240" w:lineRule="auto"/>
        <w:ind w:firstLine="720"/>
        <w:jc w:val="both"/>
        <w:rPr>
          <w:rFonts w:ascii="Arial" w:hAnsi="Arial" w:cs="Arial"/>
          <w:sz w:val="24"/>
          <w:szCs w:val="24"/>
          <w:lang w:val="ro-RO"/>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78"/>
        <w:gridCol w:w="492"/>
        <w:gridCol w:w="440"/>
        <w:gridCol w:w="478"/>
        <w:gridCol w:w="455"/>
        <w:gridCol w:w="473"/>
        <w:gridCol w:w="455"/>
        <w:gridCol w:w="471"/>
        <w:gridCol w:w="454"/>
        <w:gridCol w:w="474"/>
        <w:gridCol w:w="509"/>
        <w:gridCol w:w="567"/>
        <w:gridCol w:w="567"/>
        <w:gridCol w:w="567"/>
        <w:gridCol w:w="567"/>
        <w:gridCol w:w="425"/>
        <w:gridCol w:w="567"/>
        <w:gridCol w:w="567"/>
      </w:tblGrid>
      <w:tr w:rsidR="009565E1" w:rsidRPr="009565E1" w:rsidTr="00590B6F">
        <w:tc>
          <w:tcPr>
            <w:tcW w:w="674" w:type="dxa"/>
            <w:vMerge w:val="restart"/>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An 2016</w:t>
            </w:r>
          </w:p>
        </w:tc>
        <w:tc>
          <w:tcPr>
            <w:tcW w:w="2916" w:type="dxa"/>
            <w:gridSpan w:val="6"/>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Monitorizare</w:t>
            </w:r>
          </w:p>
        </w:tc>
        <w:tc>
          <w:tcPr>
            <w:tcW w:w="1854" w:type="dxa"/>
            <w:gridSpan w:val="4"/>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Solicitări Pers. juridice/fizice</w:t>
            </w:r>
          </w:p>
        </w:tc>
        <w:tc>
          <w:tcPr>
            <w:tcW w:w="2210" w:type="dxa"/>
            <w:gridSpan w:val="4"/>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Solicitări GNM-CJ Gorj</w:t>
            </w:r>
          </w:p>
        </w:tc>
        <w:tc>
          <w:tcPr>
            <w:tcW w:w="2126" w:type="dxa"/>
            <w:gridSpan w:val="4"/>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Sesizări</w:t>
            </w:r>
          </w:p>
        </w:tc>
      </w:tr>
      <w:tr w:rsidR="009565E1" w:rsidRPr="009565E1" w:rsidTr="00590B6F">
        <w:tc>
          <w:tcPr>
            <w:tcW w:w="674" w:type="dxa"/>
            <w:vMerge/>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rPr>
                <w:rFonts w:ascii="Arial" w:hAnsi="Arial" w:cs="Arial"/>
                <w:b/>
                <w:sz w:val="18"/>
                <w:szCs w:val="18"/>
                <w:lang w:val="ro-RO" w:eastAsia="ro-RO"/>
              </w:rPr>
            </w:pPr>
          </w:p>
        </w:tc>
        <w:tc>
          <w:tcPr>
            <w:tcW w:w="1070" w:type="dxa"/>
            <w:gridSpan w:val="2"/>
            <w:tcBorders>
              <w:top w:val="single" w:sz="4" w:space="0" w:color="auto"/>
              <w:left w:val="trip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trafic</w:t>
            </w:r>
          </w:p>
        </w:tc>
        <w:tc>
          <w:tcPr>
            <w:tcW w:w="918" w:type="dxa"/>
            <w:gridSpan w:val="2"/>
            <w:tcBorders>
              <w:top w:val="single" w:sz="4" w:space="0" w:color="auto"/>
              <w:left w:val="doub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926" w:type="dxa"/>
            <w:gridSpan w:val="2"/>
            <w:tcBorders>
              <w:top w:val="single" w:sz="4" w:space="0" w:color="auto"/>
              <w:left w:val="trip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1076" w:type="dxa"/>
            <w:gridSpan w:val="2"/>
            <w:tcBorders>
              <w:top w:val="single" w:sz="4" w:space="0" w:color="auto"/>
              <w:left w:val="trip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992" w:type="dxa"/>
            <w:gridSpan w:val="2"/>
            <w:tcBorders>
              <w:top w:val="single" w:sz="4" w:space="0" w:color="auto"/>
              <w:left w:val="doub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r>
      <w:tr w:rsidR="009565E1" w:rsidRPr="009565E1" w:rsidTr="00590B6F">
        <w:tc>
          <w:tcPr>
            <w:tcW w:w="674" w:type="dxa"/>
            <w:vMerge/>
            <w:tcBorders>
              <w:top w:val="single" w:sz="4" w:space="0" w:color="auto"/>
              <w:left w:val="triple" w:sz="4" w:space="0" w:color="auto"/>
              <w:bottom w:val="single" w:sz="4" w:space="0" w:color="auto"/>
              <w:right w:val="triple" w:sz="4" w:space="0" w:color="auto"/>
            </w:tcBorders>
            <w:vAlign w:val="center"/>
            <w:hideMark/>
          </w:tcPr>
          <w:p w:rsidR="009565E1" w:rsidRPr="009565E1" w:rsidRDefault="009565E1" w:rsidP="009565E1">
            <w:pPr>
              <w:spacing w:after="0" w:line="240" w:lineRule="auto"/>
              <w:rPr>
                <w:rFonts w:ascii="Arial" w:hAnsi="Arial" w:cs="Arial"/>
                <w:b/>
                <w:sz w:val="18"/>
                <w:szCs w:val="18"/>
                <w:lang w:val="ro-RO" w:eastAsia="ro-RO"/>
              </w:rPr>
            </w:pPr>
          </w:p>
        </w:tc>
        <w:tc>
          <w:tcPr>
            <w:tcW w:w="578"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92"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40"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8"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5"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3"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5"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1"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4"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4"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09"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sing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25"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r>
      <w:tr w:rsidR="009565E1" w:rsidRPr="009565E1" w:rsidTr="00590B6F">
        <w:tc>
          <w:tcPr>
            <w:tcW w:w="674" w:type="dxa"/>
            <w:tcBorders>
              <w:top w:val="single" w:sz="4" w:space="0" w:color="auto"/>
              <w:left w:val="triple" w:sz="4" w:space="0" w:color="auto"/>
              <w:bottom w:val="single" w:sz="4" w:space="0" w:color="auto"/>
              <w:right w:val="triple" w:sz="4" w:space="0" w:color="auto"/>
            </w:tcBorders>
            <w:hideMark/>
          </w:tcPr>
          <w:p w:rsidR="009565E1" w:rsidRPr="009565E1" w:rsidRDefault="009565E1" w:rsidP="009565E1">
            <w:pPr>
              <w:spacing w:after="0" w:line="240" w:lineRule="auto"/>
              <w:rPr>
                <w:rFonts w:ascii="Arial" w:hAnsi="Arial" w:cs="Arial"/>
                <w:sz w:val="18"/>
                <w:szCs w:val="18"/>
                <w:lang w:val="ro-RO" w:eastAsia="ro-RO"/>
              </w:rPr>
            </w:pPr>
            <w:r w:rsidRPr="009565E1">
              <w:rPr>
                <w:rFonts w:ascii="Arial" w:hAnsi="Arial" w:cs="Arial"/>
                <w:b/>
                <w:sz w:val="18"/>
                <w:szCs w:val="18"/>
                <w:lang w:val="ro-RO" w:eastAsia="ro-RO"/>
              </w:rPr>
              <w:t>Nr. det.</w:t>
            </w:r>
          </w:p>
        </w:tc>
        <w:tc>
          <w:tcPr>
            <w:tcW w:w="578"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48</w:t>
            </w:r>
          </w:p>
        </w:tc>
        <w:tc>
          <w:tcPr>
            <w:tcW w:w="492"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14</w:t>
            </w:r>
          </w:p>
        </w:tc>
        <w:tc>
          <w:tcPr>
            <w:tcW w:w="440"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42</w:t>
            </w:r>
          </w:p>
        </w:tc>
        <w:tc>
          <w:tcPr>
            <w:tcW w:w="478"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5</w:t>
            </w:r>
          </w:p>
        </w:tc>
        <w:tc>
          <w:tcPr>
            <w:tcW w:w="455"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92</w:t>
            </w:r>
          </w:p>
        </w:tc>
        <w:tc>
          <w:tcPr>
            <w:tcW w:w="473"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16</w:t>
            </w:r>
          </w:p>
        </w:tc>
        <w:tc>
          <w:tcPr>
            <w:tcW w:w="455"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20</w:t>
            </w:r>
          </w:p>
        </w:tc>
        <w:tc>
          <w:tcPr>
            <w:tcW w:w="471"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0</w:t>
            </w:r>
          </w:p>
        </w:tc>
        <w:tc>
          <w:tcPr>
            <w:tcW w:w="454"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18</w:t>
            </w:r>
          </w:p>
        </w:tc>
        <w:tc>
          <w:tcPr>
            <w:tcW w:w="474"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w:t>
            </w:r>
          </w:p>
        </w:tc>
        <w:tc>
          <w:tcPr>
            <w:tcW w:w="509" w:type="dxa"/>
            <w:tcBorders>
              <w:top w:val="single" w:sz="4" w:space="0" w:color="auto"/>
              <w:left w:val="trip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w:t>
            </w:r>
          </w:p>
        </w:tc>
        <w:tc>
          <w:tcPr>
            <w:tcW w:w="567"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w:t>
            </w:r>
          </w:p>
        </w:tc>
        <w:tc>
          <w:tcPr>
            <w:tcW w:w="567" w:type="dxa"/>
            <w:tcBorders>
              <w:top w:val="single" w:sz="4" w:space="0" w:color="auto"/>
              <w:left w:val="double" w:sz="4" w:space="0" w:color="auto"/>
              <w:bottom w:val="single" w:sz="4" w:space="0" w:color="auto"/>
              <w:right w:val="single" w:sz="4" w:space="0" w:color="auto"/>
            </w:tcBorders>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w:t>
            </w:r>
          </w:p>
        </w:tc>
        <w:tc>
          <w:tcPr>
            <w:tcW w:w="567" w:type="dxa"/>
            <w:tcBorders>
              <w:top w:val="single" w:sz="4" w:space="0" w:color="auto"/>
              <w:left w:val="sing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w:t>
            </w:r>
          </w:p>
        </w:tc>
        <w:tc>
          <w:tcPr>
            <w:tcW w:w="567" w:type="dxa"/>
            <w:tcBorders>
              <w:top w:val="single" w:sz="4" w:space="0" w:color="auto"/>
              <w:left w:val="sing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w:t>
            </w:r>
          </w:p>
        </w:tc>
        <w:tc>
          <w:tcPr>
            <w:tcW w:w="425" w:type="dxa"/>
            <w:tcBorders>
              <w:top w:val="single" w:sz="4" w:space="0" w:color="auto"/>
              <w:left w:val="single" w:sz="4" w:space="0" w:color="auto"/>
              <w:bottom w:val="single" w:sz="4" w:space="0" w:color="auto"/>
              <w:right w:val="doub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w:t>
            </w:r>
          </w:p>
        </w:tc>
        <w:tc>
          <w:tcPr>
            <w:tcW w:w="567" w:type="dxa"/>
            <w:tcBorders>
              <w:top w:val="single" w:sz="4" w:space="0" w:color="auto"/>
              <w:left w:val="double" w:sz="4" w:space="0" w:color="auto"/>
              <w:bottom w:val="single" w:sz="4" w:space="0" w:color="auto"/>
              <w:right w:val="sing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w:t>
            </w:r>
          </w:p>
        </w:tc>
        <w:tc>
          <w:tcPr>
            <w:tcW w:w="567" w:type="dxa"/>
            <w:tcBorders>
              <w:top w:val="single" w:sz="4" w:space="0" w:color="auto"/>
              <w:left w:val="single" w:sz="4" w:space="0" w:color="auto"/>
              <w:bottom w:val="single" w:sz="4" w:space="0" w:color="auto"/>
              <w:right w:val="triple" w:sz="4" w:space="0" w:color="auto"/>
            </w:tcBorders>
            <w:hideMark/>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w:t>
            </w:r>
          </w:p>
        </w:tc>
      </w:tr>
      <w:tr w:rsidR="009565E1" w:rsidRPr="009565E1" w:rsidTr="00590B6F">
        <w:tc>
          <w:tcPr>
            <w:tcW w:w="674" w:type="dxa"/>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Total</w:t>
            </w:r>
          </w:p>
        </w:tc>
        <w:tc>
          <w:tcPr>
            <w:tcW w:w="2916" w:type="dxa"/>
            <w:gridSpan w:val="6"/>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182</w:t>
            </w:r>
          </w:p>
        </w:tc>
        <w:tc>
          <w:tcPr>
            <w:tcW w:w="1854" w:type="dxa"/>
            <w:gridSpan w:val="4"/>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38</w:t>
            </w:r>
          </w:p>
        </w:tc>
        <w:tc>
          <w:tcPr>
            <w:tcW w:w="2210" w:type="dxa"/>
            <w:gridSpan w:val="4"/>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1</w:t>
            </w:r>
          </w:p>
        </w:tc>
        <w:tc>
          <w:tcPr>
            <w:tcW w:w="2126" w:type="dxa"/>
            <w:gridSpan w:val="4"/>
            <w:tcBorders>
              <w:top w:val="single" w:sz="4" w:space="0" w:color="auto"/>
              <w:left w:val="sing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0</w:t>
            </w:r>
          </w:p>
        </w:tc>
      </w:tr>
      <w:tr w:rsidR="009565E1" w:rsidRPr="009565E1" w:rsidTr="00590B6F">
        <w:tc>
          <w:tcPr>
            <w:tcW w:w="674" w:type="dxa"/>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Total gene</w:t>
            </w:r>
          </w:p>
          <w:p w:rsidR="009565E1" w:rsidRPr="009565E1" w:rsidRDefault="009565E1" w:rsidP="009565E1">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ral</w:t>
            </w:r>
          </w:p>
        </w:tc>
        <w:tc>
          <w:tcPr>
            <w:tcW w:w="9106" w:type="dxa"/>
            <w:gridSpan w:val="18"/>
            <w:tcBorders>
              <w:top w:val="single" w:sz="4" w:space="0" w:color="auto"/>
              <w:left w:val="triple" w:sz="4" w:space="0" w:color="auto"/>
              <w:bottom w:val="single" w:sz="4" w:space="0" w:color="auto"/>
              <w:right w:val="triple" w:sz="4" w:space="0" w:color="auto"/>
            </w:tcBorders>
          </w:tcPr>
          <w:p w:rsidR="009565E1" w:rsidRPr="009565E1" w:rsidRDefault="009565E1" w:rsidP="009565E1">
            <w:pPr>
              <w:spacing w:after="0" w:line="240" w:lineRule="auto"/>
              <w:jc w:val="center"/>
              <w:rPr>
                <w:rFonts w:ascii="Arial" w:hAnsi="Arial" w:cs="Arial"/>
                <w:b/>
                <w:sz w:val="18"/>
                <w:szCs w:val="18"/>
                <w:lang w:val="ro-RO" w:eastAsia="ro-RO"/>
              </w:rPr>
            </w:pPr>
          </w:p>
          <w:p w:rsidR="009565E1" w:rsidRPr="009565E1" w:rsidRDefault="009565E1" w:rsidP="009565E1">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221</w:t>
            </w:r>
          </w:p>
        </w:tc>
      </w:tr>
    </w:tbl>
    <w:p w:rsidR="00896827" w:rsidRPr="009565E1" w:rsidRDefault="00896827" w:rsidP="00896827">
      <w:pPr>
        <w:spacing w:after="0" w:line="240" w:lineRule="auto"/>
        <w:ind w:firstLine="720"/>
        <w:jc w:val="right"/>
        <w:rPr>
          <w:rFonts w:ascii="Arial" w:hAnsi="Arial" w:cs="Arial"/>
          <w:sz w:val="24"/>
          <w:szCs w:val="24"/>
          <w:lang w:val="ro-RO"/>
        </w:rPr>
      </w:pPr>
      <w:r w:rsidRPr="009565E1">
        <w:rPr>
          <w:rFonts w:ascii="Arial" w:hAnsi="Arial" w:cs="Arial"/>
          <w:sz w:val="24"/>
          <w:szCs w:val="24"/>
          <w:lang w:val="ro-RO"/>
        </w:rPr>
        <w:t xml:space="preserve"> </w:t>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S-au înregistrat un număr de 5 depăşiri ale limitei de zgomot admise (</w:t>
      </w:r>
      <w:r w:rsidRPr="009565E1">
        <w:rPr>
          <w:rFonts w:ascii="Arial" w:hAnsi="Arial" w:cs="Arial"/>
          <w:b/>
          <w:sz w:val="24"/>
          <w:szCs w:val="24"/>
          <w:lang w:val="ro-RO"/>
        </w:rPr>
        <w:t>65dB(A)</w:t>
      </w:r>
      <w:r w:rsidRPr="009565E1">
        <w:rPr>
          <w:rFonts w:ascii="Arial" w:hAnsi="Arial" w:cs="Arial"/>
          <w:sz w:val="24"/>
          <w:szCs w:val="24"/>
          <w:lang w:val="ro-RO"/>
        </w:rPr>
        <w:t xml:space="preserve">) la limita zonelor funcţionale ale incintelor industriale. Cele mai ridicate </w:t>
      </w:r>
      <w:r w:rsidRPr="009565E1">
        <w:rPr>
          <w:rFonts w:ascii="Arial" w:hAnsi="Arial" w:cs="Arial"/>
          <w:sz w:val="24"/>
          <w:szCs w:val="24"/>
          <w:lang w:val="ro-RO"/>
        </w:rPr>
        <w:lastRenderedPageBreak/>
        <w:t>valori au fost înregistrate  la limita zonei funcționale a S.E. Rovinari, cu o maximă de 67,8 dB(A).</w:t>
      </w:r>
      <w:r w:rsidRPr="009565E1">
        <w:rPr>
          <w:rFonts w:ascii="Arial" w:hAnsi="Arial" w:cs="Arial"/>
          <w:sz w:val="24"/>
          <w:szCs w:val="24"/>
          <w:lang w:val="ro-RO"/>
        </w:rPr>
        <w:tab/>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S-au înregistrat un număr de 18 depăşiri ale limitei de zgomot admise (</w:t>
      </w:r>
      <w:r w:rsidRPr="009565E1">
        <w:rPr>
          <w:rFonts w:ascii="Arial" w:hAnsi="Arial" w:cs="Arial"/>
          <w:b/>
          <w:sz w:val="24"/>
          <w:szCs w:val="24"/>
          <w:lang w:val="ro-RO"/>
        </w:rPr>
        <w:t>50dB(A)</w:t>
      </w:r>
      <w:r w:rsidRPr="009565E1">
        <w:rPr>
          <w:rFonts w:ascii="Arial" w:hAnsi="Arial" w:cs="Arial"/>
          <w:sz w:val="24"/>
          <w:szCs w:val="24"/>
          <w:lang w:val="ro-RO"/>
        </w:rPr>
        <w:t>) la exteriorul locuinţelor situate în imediata vecinătate a unor zone industriale din mediul urban şi rural. Cele mai ridicate valori au fost înregistrate  în zona Rogojelu în apropierea Termocentralei Rovinari (stație desulfurare) – 65,5 dB(A), şi în vecinătatea carierei și depozitului de cărbune aparținând U.M.C. Roșiuța – 56,7 dB(A) .</w:t>
      </w:r>
    </w:p>
    <w:p w:rsidR="009565E1" w:rsidRPr="009565E1" w:rsidRDefault="009565E1" w:rsidP="009565E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S-au înregistrat un număr de 14 depăşiri ale limitei de zgomot admise (</w:t>
      </w:r>
      <w:r w:rsidRPr="009565E1">
        <w:rPr>
          <w:rFonts w:ascii="Arial" w:hAnsi="Arial" w:cs="Arial"/>
          <w:b/>
          <w:sz w:val="24"/>
          <w:szCs w:val="24"/>
          <w:lang w:val="ro-RO"/>
        </w:rPr>
        <w:t>70dB(A)</w:t>
      </w:r>
      <w:r w:rsidRPr="009565E1">
        <w:rPr>
          <w:rFonts w:ascii="Arial" w:hAnsi="Arial" w:cs="Arial"/>
          <w:sz w:val="24"/>
          <w:szCs w:val="24"/>
          <w:lang w:val="ro-RO"/>
        </w:rPr>
        <w:t>) la bordura trotuarului pe străzi de categoria a II-a, cea mai ridicată valoare măsurată fiind în zona intersecției Piața Mare din Tg-Jiu, 66,1 dB(A).</w:t>
      </w:r>
    </w:p>
    <w:p w:rsidR="00CE1C78" w:rsidRPr="00BB4422" w:rsidRDefault="003D6752" w:rsidP="00CE1C78">
      <w:pPr>
        <w:spacing w:after="0" w:line="240" w:lineRule="auto"/>
        <w:rPr>
          <w:rFonts w:ascii="Arial" w:hAnsi="Arial" w:cs="Arial"/>
          <w:bCs/>
          <w:sz w:val="24"/>
          <w:szCs w:val="24"/>
          <w:lang w:val="ro-RO"/>
        </w:rPr>
      </w:pPr>
      <w:r w:rsidRPr="00B14A88">
        <w:rPr>
          <w:rFonts w:ascii="Arial" w:hAnsi="Arial" w:cs="Arial"/>
          <w:bCs/>
          <w:sz w:val="24"/>
          <w:szCs w:val="24"/>
          <w:lang w:val="ro-RO"/>
        </w:rPr>
        <w:tab/>
      </w:r>
      <w:r w:rsidR="00CE1C78" w:rsidRPr="00BB4422">
        <w:rPr>
          <w:rFonts w:ascii="Arial" w:hAnsi="Arial" w:cs="Arial"/>
          <w:bCs/>
          <w:sz w:val="24"/>
          <w:szCs w:val="24"/>
          <w:lang w:val="ro-RO"/>
        </w:rPr>
        <w:t xml:space="preserve">Din  evidente Biroului de Biostatistica medicala al DSP Gorj ,datele furnizate pentru   Judetul Gorj  referitoare la morbiditatea corespunzatoare anului 2016, prin boli cronice favorizate de expunerea la zgomot , se prezintă astfel : </w:t>
      </w:r>
    </w:p>
    <w:p w:rsidR="00CE1C78" w:rsidRPr="00BB4422" w:rsidRDefault="00CE1C78" w:rsidP="00CE1C78">
      <w:pPr>
        <w:spacing w:after="0" w:line="240" w:lineRule="auto"/>
        <w:rPr>
          <w:rFonts w:ascii="Arial" w:hAnsi="Arial" w:cs="Arial"/>
          <w:bCs/>
          <w:sz w:val="24"/>
          <w:szCs w:val="24"/>
          <w:lang w:val="ro-RO"/>
        </w:rPr>
      </w:pPr>
      <w:r w:rsidRPr="00BB4422">
        <w:rPr>
          <w:rFonts w:ascii="Arial" w:hAnsi="Arial" w:cs="Arial"/>
          <w:bCs/>
          <w:sz w:val="24"/>
          <w:szCs w:val="24"/>
          <w:lang w:val="ro-RO"/>
        </w:rPr>
        <w:t xml:space="preserve"> -   Boli pshice  = 2.159</w:t>
      </w:r>
    </w:p>
    <w:p w:rsidR="00CE1C78" w:rsidRPr="00BB4422" w:rsidRDefault="00CE1C78" w:rsidP="00CE1C78">
      <w:pPr>
        <w:spacing w:after="0" w:line="240" w:lineRule="auto"/>
        <w:rPr>
          <w:rFonts w:ascii="Arial" w:hAnsi="Arial" w:cs="Arial"/>
          <w:bCs/>
          <w:sz w:val="24"/>
          <w:szCs w:val="24"/>
          <w:lang w:val="ro-RO"/>
        </w:rPr>
      </w:pPr>
      <w:r w:rsidRPr="00BB4422">
        <w:rPr>
          <w:rFonts w:ascii="Arial" w:hAnsi="Arial" w:cs="Arial"/>
          <w:bCs/>
          <w:sz w:val="24"/>
          <w:szCs w:val="24"/>
          <w:lang w:val="ro-RO"/>
        </w:rPr>
        <w:t>-    Boli endocrine = 17.017</w:t>
      </w:r>
    </w:p>
    <w:p w:rsidR="00CE1C78" w:rsidRPr="00BB4422" w:rsidRDefault="00CE1C78" w:rsidP="00CE1C78">
      <w:pPr>
        <w:spacing w:after="0" w:line="240" w:lineRule="auto"/>
        <w:rPr>
          <w:rFonts w:ascii="Arial" w:hAnsi="Arial" w:cs="Arial"/>
          <w:bCs/>
          <w:sz w:val="24"/>
          <w:szCs w:val="24"/>
          <w:lang w:val="ro-RO"/>
        </w:rPr>
      </w:pPr>
      <w:r w:rsidRPr="00BB4422">
        <w:rPr>
          <w:rFonts w:ascii="Arial" w:hAnsi="Arial" w:cs="Arial"/>
          <w:bCs/>
          <w:sz w:val="24"/>
          <w:szCs w:val="24"/>
          <w:lang w:val="ro-RO"/>
        </w:rPr>
        <w:t>-    Boli cardio- vasculare = 14.195</w:t>
      </w:r>
    </w:p>
    <w:p w:rsidR="00CE1C78" w:rsidRPr="00B14A88" w:rsidRDefault="00CE1C78" w:rsidP="00CE1C78">
      <w:pPr>
        <w:spacing w:after="0" w:line="240" w:lineRule="auto"/>
        <w:rPr>
          <w:rFonts w:ascii="Arial" w:hAnsi="Arial" w:cs="Arial"/>
          <w:bCs/>
          <w:sz w:val="24"/>
          <w:szCs w:val="24"/>
          <w:lang w:val="ro-RO"/>
        </w:rPr>
      </w:pPr>
      <w:r w:rsidRPr="00B14A88">
        <w:rPr>
          <w:rFonts w:ascii="Arial" w:hAnsi="Arial" w:cs="Arial"/>
          <w:bCs/>
          <w:sz w:val="24"/>
          <w:szCs w:val="24"/>
          <w:lang w:val="ro-RO"/>
        </w:rPr>
        <w:t>Pentru protejarea sanatatii comunitare administratiile publice locale trebuie sa stabileasca programe urbanistice care sa vizeze in special reducerea ,pina la eliminare ,a nivelului de zgomot pentru zonele de locuit.</w:t>
      </w:r>
    </w:p>
    <w:p w:rsidR="00CE1C78" w:rsidRPr="00B14A88" w:rsidRDefault="00CE1C78" w:rsidP="00CE1C78">
      <w:pPr>
        <w:spacing w:after="0" w:line="240" w:lineRule="auto"/>
        <w:jc w:val="both"/>
        <w:rPr>
          <w:rFonts w:ascii="Arial" w:hAnsi="Arial" w:cs="Arial"/>
          <w:color w:val="FF0000"/>
          <w:sz w:val="24"/>
          <w:szCs w:val="24"/>
          <w:lang w:val="ro-RO"/>
        </w:rPr>
      </w:pPr>
    </w:p>
    <w:p w:rsidR="00952B59"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VIII.1.2.1. Expunerea la poluarea sonor</w:t>
      </w:r>
      <w:r w:rsidR="00952B59" w:rsidRPr="00B14A88">
        <w:rPr>
          <w:rFonts w:ascii="Arial" w:hAnsi="Arial" w:cs="Arial"/>
          <w:sz w:val="24"/>
          <w:szCs w:val="24"/>
          <w:lang w:val="ro-RO"/>
        </w:rPr>
        <w:t>ă</w:t>
      </w:r>
      <w:r w:rsidRPr="00B14A88">
        <w:rPr>
          <w:rFonts w:ascii="Arial" w:hAnsi="Arial" w:cs="Arial"/>
          <w:sz w:val="24"/>
          <w:szCs w:val="24"/>
          <w:lang w:val="ro-RO"/>
        </w:rPr>
        <w:t xml:space="preserve"> a aglomer</w:t>
      </w:r>
      <w:r w:rsidR="00952B59" w:rsidRPr="00B14A88">
        <w:rPr>
          <w:rFonts w:ascii="Arial" w:hAnsi="Arial" w:cs="Arial"/>
          <w:sz w:val="24"/>
          <w:szCs w:val="24"/>
          <w:lang w:val="ro-RO"/>
        </w:rPr>
        <w:t>ă</w:t>
      </w:r>
      <w:r w:rsidRPr="00B14A88">
        <w:rPr>
          <w:rFonts w:ascii="Arial" w:hAnsi="Arial" w:cs="Arial"/>
          <w:sz w:val="24"/>
          <w:szCs w:val="24"/>
          <w:lang w:val="ro-RO"/>
        </w:rPr>
        <w:t xml:space="preserve">rilor urbane cu peste 250.000 locuitori. </w:t>
      </w:r>
    </w:p>
    <w:p w:rsidR="00952B59" w:rsidRPr="00B14A88" w:rsidRDefault="00952B59" w:rsidP="00952B59">
      <w:pPr>
        <w:spacing w:after="0" w:line="240" w:lineRule="auto"/>
        <w:jc w:val="both"/>
        <w:rPr>
          <w:rFonts w:ascii="Arial" w:hAnsi="Arial" w:cs="Arial"/>
          <w:sz w:val="24"/>
          <w:szCs w:val="24"/>
          <w:lang w:val="ro-RO"/>
        </w:rPr>
      </w:pPr>
    </w:p>
    <w:p w:rsidR="00B94D47" w:rsidRPr="00B14A88" w:rsidRDefault="00B94D47" w:rsidP="00952B59">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Mijloacele de transport, al căror număr este în continuă creştere, la care se adaugă şi activitatea industrială, reprezintă cele mai importante surse de zgomot care determină poluarea fonică.</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w:t>
      </w:r>
      <w:r w:rsidR="00952B59" w:rsidRPr="00B14A88">
        <w:rPr>
          <w:rFonts w:ascii="Arial" w:hAnsi="Arial" w:cs="Arial"/>
          <w:sz w:val="24"/>
          <w:szCs w:val="24"/>
          <w:lang w:val="ro-RO"/>
        </w:rPr>
        <w:t xml:space="preserve"> </w:t>
      </w:r>
      <w:r w:rsidRPr="00B14A88">
        <w:rPr>
          <w:rFonts w:ascii="Arial" w:hAnsi="Arial" w:cs="Arial"/>
          <w:sz w:val="24"/>
          <w:szCs w:val="24"/>
          <w:lang w:val="ro-RO"/>
        </w:rPr>
        <w:t>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xml:space="preserve"> </w:t>
      </w:r>
      <w:r w:rsidR="00952B59" w:rsidRPr="00B14A88">
        <w:rPr>
          <w:rFonts w:ascii="Arial" w:hAnsi="Arial" w:cs="Arial"/>
          <w:sz w:val="24"/>
          <w:szCs w:val="24"/>
          <w:lang w:val="ro-RO"/>
        </w:rPr>
        <w:tab/>
      </w:r>
      <w:r w:rsidRPr="00B14A88">
        <w:rPr>
          <w:rFonts w:ascii="Arial" w:hAnsi="Arial" w:cs="Arial"/>
          <w:sz w:val="24"/>
          <w:szCs w:val="24"/>
          <w:lang w:val="ro-RO"/>
        </w:rPr>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w:t>
      </w:r>
      <w:r w:rsidR="00952B59" w:rsidRPr="00B14A88">
        <w:rPr>
          <w:rFonts w:ascii="Arial" w:hAnsi="Arial" w:cs="Arial"/>
          <w:sz w:val="24"/>
          <w:szCs w:val="24"/>
          <w:lang w:val="ro-RO"/>
        </w:rPr>
        <w:t>este un factor deranjant</w:t>
      </w:r>
      <w:r w:rsidRPr="00B14A88">
        <w:rPr>
          <w:rFonts w:ascii="Arial" w:hAnsi="Arial" w:cs="Arial"/>
          <w:sz w:val="24"/>
          <w:szCs w:val="24"/>
          <w:lang w:val="ro-RO"/>
        </w:rPr>
        <w:t xml:space="preserve">,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perturbarea somnului şi efecte adverse asupra sănătăţii şi peste 60% din populaţia Europei este expusă la nivele îngrijorătoare ale zgomotului în timpul zilei. </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lastRenderedPageBreak/>
        <w:t>Influenţa zgomotului asupra organismului depinde de mai mulţi factori:</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mărimea zgomotului, considerând frecvenţa, intensitatea, timpul de acţiune şi caracteristicile (continuu, pulsatoriu, accidental);</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caracteristicile distribuţiei zgomotului de fond  existent în afara celui perturbator;</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organism: vârsta, starea fizică, sensibilitatea individuală, obişnuinţa;</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mediul de propagare: dimensiunea spaţiului (închis, în afară, configuraţia terenului, structura arhitecturală).</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rsidR="00B94D47" w:rsidRPr="00B14A88" w:rsidRDefault="00B94D47" w:rsidP="00952B59">
      <w:pPr>
        <w:spacing w:after="0" w:line="240" w:lineRule="auto"/>
        <w:jc w:val="both"/>
        <w:rPr>
          <w:rFonts w:ascii="Arial" w:hAnsi="Arial" w:cs="Arial"/>
          <w:sz w:val="24"/>
          <w:szCs w:val="24"/>
          <w:lang w:val="ro-RO"/>
        </w:rPr>
      </w:pPr>
      <w:r w:rsidRPr="002A36D5">
        <w:rPr>
          <w:rFonts w:ascii="Arial" w:hAnsi="Arial" w:cs="Arial"/>
          <w:sz w:val="24"/>
          <w:szCs w:val="24"/>
          <w:lang w:val="ro-RO"/>
        </w:rPr>
        <w:t xml:space="preserve">Zgomotul persistent, peste limitele admisibile 55 dB (A) pe timp de zi şi 45 dB(A) pe timp de noapte, la care este  expusă populaţia din zonele urbane aglomerate </w:t>
      </w:r>
      <w:r w:rsidRPr="00B14A88">
        <w:rPr>
          <w:rFonts w:ascii="Arial" w:hAnsi="Arial" w:cs="Arial"/>
          <w:sz w:val="24"/>
          <w:szCs w:val="24"/>
          <w:lang w:val="ro-RO"/>
        </w:rPr>
        <w:t xml:space="preserve">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Efectele zgomotului asupra organismului uman:</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1. Efecte specifice: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hipoacuzie;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surditate.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2.  Efecte nespecifice: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oboseală cronică caracterizată prin astenie, iritabilitate, depresie;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scăderea atenţiei, a capacităţii de concentrare şi a preciziei mişcărilor;</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tulburări de echilibru;</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 tulburări vizuale.</w:t>
      </w:r>
    </w:p>
    <w:p w:rsidR="00B94D47" w:rsidRPr="00B14A88" w:rsidRDefault="00B94D47" w:rsidP="00FD2E95">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rsidR="00B94D47" w:rsidRPr="00B14A88" w:rsidRDefault="00B94D47" w:rsidP="00FD2E95">
      <w:pPr>
        <w:spacing w:after="0" w:line="240" w:lineRule="auto"/>
        <w:ind w:firstLine="708"/>
        <w:jc w:val="both"/>
        <w:rPr>
          <w:rStyle w:val="apple-style-span"/>
          <w:rFonts w:ascii="Arial" w:hAnsi="Arial" w:cs="Arial"/>
          <w:color w:val="000000"/>
          <w:sz w:val="24"/>
          <w:szCs w:val="24"/>
          <w:lang w:val="ro-RO"/>
        </w:rPr>
      </w:pPr>
      <w:r w:rsidRPr="00B14A88">
        <w:rPr>
          <w:rFonts w:ascii="Arial" w:hAnsi="Arial" w:cs="Arial"/>
          <w:sz w:val="24"/>
          <w:szCs w:val="24"/>
          <w:lang w:val="ro-RO"/>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w:t>
      </w:r>
      <w:r w:rsidR="00952B59" w:rsidRPr="00B14A88">
        <w:rPr>
          <w:rFonts w:ascii="Arial" w:hAnsi="Arial" w:cs="Arial"/>
          <w:sz w:val="24"/>
          <w:szCs w:val="24"/>
          <w:lang w:val="ro-RO"/>
        </w:rPr>
        <w:t>ă</w:t>
      </w:r>
      <w:r w:rsidRPr="00B14A88">
        <w:rPr>
          <w:rFonts w:ascii="Arial" w:hAnsi="Arial" w:cs="Arial"/>
          <w:sz w:val="24"/>
          <w:szCs w:val="24"/>
          <w:lang w:val="ro-RO"/>
        </w:rPr>
        <w:t xml:space="preserve"> prin Hotărârea Guvernului nr. 321 din anul 2005, privind evaluarea şi gestionarea zgomotului ambient, modificat</w:t>
      </w:r>
      <w:r w:rsidR="00952B59" w:rsidRPr="00B14A88">
        <w:rPr>
          <w:rFonts w:ascii="Arial" w:hAnsi="Arial" w:cs="Arial"/>
          <w:sz w:val="24"/>
          <w:szCs w:val="24"/>
          <w:lang w:val="ro-RO"/>
        </w:rPr>
        <w:t>ă</w:t>
      </w:r>
      <w:r w:rsidRPr="00B14A88">
        <w:rPr>
          <w:rFonts w:ascii="Arial" w:hAnsi="Arial" w:cs="Arial"/>
          <w:sz w:val="24"/>
          <w:szCs w:val="24"/>
          <w:lang w:val="ro-RO"/>
        </w:rPr>
        <w:t xml:space="preserve"> şi completat</w:t>
      </w:r>
      <w:r w:rsidR="00952B59" w:rsidRPr="00B14A88">
        <w:rPr>
          <w:rFonts w:ascii="Arial" w:hAnsi="Arial" w:cs="Arial"/>
          <w:sz w:val="24"/>
          <w:szCs w:val="24"/>
          <w:lang w:val="ro-RO"/>
        </w:rPr>
        <w:t>ă</w:t>
      </w:r>
      <w:r w:rsidRPr="00B14A88">
        <w:rPr>
          <w:rFonts w:ascii="Arial" w:hAnsi="Arial" w:cs="Arial"/>
          <w:sz w:val="24"/>
          <w:szCs w:val="24"/>
          <w:lang w:val="ro-RO"/>
        </w:rPr>
        <w:t xml:space="preserve"> prin Hotărârea Guvernului nr. 1260/2012.</w:t>
      </w:r>
      <w:r w:rsidRPr="00B14A88">
        <w:rPr>
          <w:rStyle w:val="apple-style-span"/>
          <w:rFonts w:ascii="Arial" w:hAnsi="Arial" w:cs="Arial"/>
          <w:color w:val="000000"/>
          <w:sz w:val="24"/>
          <w:szCs w:val="24"/>
          <w:lang w:val="ro-RO"/>
        </w:rPr>
        <w:t xml:space="preserve"> </w:t>
      </w:r>
    </w:p>
    <w:p w:rsidR="00FD2E95" w:rsidRPr="00B14A88" w:rsidRDefault="00B94D47" w:rsidP="00FD2E95">
      <w:pPr>
        <w:spacing w:after="0" w:line="240" w:lineRule="auto"/>
        <w:ind w:firstLine="708"/>
        <w:jc w:val="both"/>
        <w:rPr>
          <w:rStyle w:val="apple-converted-space"/>
          <w:rFonts w:ascii="Arial" w:hAnsi="Arial" w:cs="Arial"/>
          <w:color w:val="000000"/>
          <w:sz w:val="24"/>
          <w:szCs w:val="24"/>
          <w:lang w:val="ro-RO"/>
        </w:rPr>
      </w:pPr>
      <w:r w:rsidRPr="00B14A88">
        <w:rPr>
          <w:rStyle w:val="apple-style-span"/>
          <w:rFonts w:ascii="Arial" w:hAnsi="Arial" w:cs="Arial"/>
          <w:color w:val="000000"/>
          <w:sz w:val="24"/>
          <w:szCs w:val="24"/>
          <w:lang w:val="ro-RO"/>
        </w:rPr>
        <w:t>Potrivit Hotararii de Guvern 321/2005 privind evaluarea si gestionarea zgomotului ambiental, modificata si completata prin HG 674/2007, termenul limita pana la care autoritatile locale trebuie sa elaboreze hartile de zgomot pentru aglomerarile urbane cu peste 250.000 de locuitori era data de 30 aprilie 2007.</w:t>
      </w:r>
      <w:r w:rsidRPr="00B14A88">
        <w:rPr>
          <w:rStyle w:val="apple-converted-space"/>
          <w:rFonts w:ascii="Arial" w:hAnsi="Arial" w:cs="Arial"/>
          <w:color w:val="000000"/>
          <w:sz w:val="24"/>
          <w:szCs w:val="24"/>
          <w:lang w:val="ro-RO"/>
        </w:rPr>
        <w:t> </w:t>
      </w:r>
    </w:p>
    <w:p w:rsidR="00FD2E95" w:rsidRPr="00B14A88" w:rsidRDefault="00B94D47" w:rsidP="00FD2E95">
      <w:pPr>
        <w:spacing w:after="0" w:line="240" w:lineRule="auto"/>
        <w:ind w:firstLine="708"/>
        <w:jc w:val="both"/>
        <w:rPr>
          <w:rFonts w:ascii="Arial" w:hAnsi="Arial" w:cs="Arial"/>
          <w:sz w:val="24"/>
          <w:szCs w:val="24"/>
          <w:lang w:val="ro-RO"/>
        </w:rPr>
      </w:pPr>
      <w:r w:rsidRPr="00B14A88">
        <w:rPr>
          <w:rStyle w:val="apple-converted-space"/>
          <w:rFonts w:ascii="Arial" w:hAnsi="Arial" w:cs="Arial"/>
          <w:color w:val="000000"/>
          <w:sz w:val="24"/>
          <w:szCs w:val="24"/>
          <w:lang w:val="ro-RO"/>
        </w:rPr>
        <w:t>Municipiul Tg.Jiu cu o populație de cca.</w:t>
      </w:r>
      <w:r w:rsidR="000148C7" w:rsidRPr="00B14A88">
        <w:rPr>
          <w:rFonts w:ascii="Arial" w:hAnsi="Arial" w:cs="Arial"/>
          <w:sz w:val="24"/>
          <w:szCs w:val="24"/>
          <w:lang w:val="ro-RO"/>
        </w:rPr>
        <w:t xml:space="preserve"> 97039</w:t>
      </w:r>
      <w:r w:rsidRPr="00B14A88">
        <w:rPr>
          <w:rFonts w:ascii="Arial" w:hAnsi="Arial" w:cs="Arial"/>
          <w:sz w:val="24"/>
          <w:szCs w:val="24"/>
          <w:lang w:val="ro-RO"/>
        </w:rPr>
        <w:t xml:space="preserve"> locuitori, </w:t>
      </w:r>
      <w:r w:rsidRPr="00B14A88">
        <w:rPr>
          <w:rStyle w:val="apple-converted-space"/>
          <w:rFonts w:ascii="Arial" w:hAnsi="Arial" w:cs="Arial"/>
          <w:color w:val="000000"/>
          <w:sz w:val="24"/>
          <w:szCs w:val="24"/>
          <w:lang w:val="ro-RO"/>
        </w:rPr>
        <w:t xml:space="preserve">nu se află </w:t>
      </w:r>
      <w:r w:rsidRPr="00B14A88">
        <w:rPr>
          <w:rStyle w:val="apple-style-span"/>
          <w:rFonts w:ascii="Arial" w:hAnsi="Arial" w:cs="Arial"/>
          <w:color w:val="000000"/>
          <w:sz w:val="24"/>
          <w:szCs w:val="24"/>
          <w:lang w:val="ro-RO"/>
        </w:rPr>
        <w:t>printre cele noua municipii cu peste 250.000 de locuitori din Romania care trebuie sa respecte prevederile actu</w:t>
      </w:r>
      <w:r w:rsidR="00FD2E95" w:rsidRPr="00B14A88">
        <w:rPr>
          <w:rStyle w:val="apple-style-span"/>
          <w:rFonts w:ascii="Arial" w:hAnsi="Arial" w:cs="Arial"/>
          <w:color w:val="000000"/>
          <w:sz w:val="24"/>
          <w:szCs w:val="24"/>
          <w:lang w:val="ro-RO"/>
        </w:rPr>
        <w:t>lui normativ mentionat mai sus.</w:t>
      </w:r>
    </w:p>
    <w:p w:rsidR="00B94D47" w:rsidRPr="00B14A88" w:rsidRDefault="00B94D47" w:rsidP="00FD2E95">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Implementarea progresivă a acestei hotărâri presupune realizarea următoarelor măsuri:</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lastRenderedPageBreak/>
        <w:t>a) determinarea expunerii la zgomotul ambiant, prin realizarea cartării zgomotului;</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b) asigurarea accesului publicului la informaţiile cu privire la zgomotul ambiant şi a efectelor sale;</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c) adoptarea, pe baza rezultatelor cartării zgomotului, a planurilor de acţiune pentru prevenirea şi reducerea zgomotului ambiant.</w:t>
      </w:r>
    </w:p>
    <w:p w:rsidR="00B94D47" w:rsidRPr="00B14A88" w:rsidRDefault="00B94D47" w:rsidP="00FD2E95">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w:t>
      </w:r>
      <w:r w:rsidR="00FD2E95" w:rsidRPr="00B14A88">
        <w:rPr>
          <w:rFonts w:ascii="Arial" w:hAnsi="Arial" w:cs="Arial"/>
          <w:sz w:val="24"/>
          <w:szCs w:val="24"/>
          <w:lang w:val="ro-RO"/>
        </w:rPr>
        <w:t xml:space="preserve"> </w:t>
      </w:r>
      <w:r w:rsidRPr="00B14A88">
        <w:rPr>
          <w:rFonts w:ascii="Arial" w:hAnsi="Arial" w:cs="Arial"/>
          <w:sz w:val="24"/>
          <w:szCs w:val="24"/>
          <w:lang w:val="ro-RO"/>
        </w:rPr>
        <w:t>O hartă de zgomot este harta unei aglomerări urbane sau a unei zone geografice colorată în conformitate cu nivelul de zgomot.</w:t>
      </w:r>
    </w:p>
    <w:p w:rsidR="00FD2E95" w:rsidRPr="00B14A88" w:rsidRDefault="00B94D47" w:rsidP="00FD2E95">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w:t>
      </w:r>
      <w:r w:rsidR="00FD2E95" w:rsidRPr="00B14A88">
        <w:rPr>
          <w:rFonts w:ascii="Arial" w:hAnsi="Arial" w:cs="Arial"/>
          <w:sz w:val="24"/>
          <w:szCs w:val="24"/>
          <w:lang w:val="ro-RO"/>
        </w:rPr>
        <w:t xml:space="preserve"> </w:t>
      </w:r>
      <w:r w:rsidRPr="00B14A88">
        <w:rPr>
          <w:rFonts w:ascii="Arial" w:hAnsi="Arial" w:cs="Arial"/>
          <w:sz w:val="24"/>
          <w:szCs w:val="24"/>
          <w:lang w:val="ro-RO"/>
        </w:rPr>
        <w:t xml:space="preserve">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rsidR="00B94D47" w:rsidRPr="00B14A88" w:rsidRDefault="00B94D47" w:rsidP="00FD2E95">
      <w:pPr>
        <w:spacing w:after="0" w:line="240" w:lineRule="auto"/>
        <w:ind w:firstLine="708"/>
        <w:jc w:val="both"/>
        <w:rPr>
          <w:rFonts w:ascii="Arial" w:hAnsi="Arial" w:cs="Arial"/>
          <w:sz w:val="24"/>
          <w:szCs w:val="24"/>
          <w:lang w:val="ro-RO"/>
        </w:rPr>
      </w:pPr>
      <w:r w:rsidRPr="00B14A88">
        <w:rPr>
          <w:rFonts w:ascii="Arial" w:hAnsi="Arial" w:cs="Arial"/>
          <w:sz w:val="24"/>
          <w:szCs w:val="24"/>
          <w:lang w:val="ro-RO"/>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rsidR="00B94D47" w:rsidRPr="00B14A88" w:rsidRDefault="00B94D47" w:rsidP="00952B59">
      <w:pPr>
        <w:spacing w:after="0" w:line="240" w:lineRule="auto"/>
        <w:jc w:val="both"/>
        <w:rPr>
          <w:rFonts w:ascii="Arial" w:hAnsi="Arial" w:cs="Arial"/>
          <w:sz w:val="24"/>
          <w:szCs w:val="24"/>
          <w:lang w:val="ro-RO"/>
        </w:rPr>
      </w:pPr>
      <w:r w:rsidRPr="00B14A88">
        <w:rPr>
          <w:rFonts w:ascii="Arial" w:hAnsi="Arial" w:cs="Arial"/>
          <w:sz w:val="24"/>
          <w:szCs w:val="24"/>
          <w:lang w:val="ro-RO"/>
        </w:rPr>
        <w:t>În urma evaluării rezultatelor cartografierii acustice, pentru zonele unde se descoperă depășiri ale nivelurilor limită, autoritățile responsabile iau măsuri de reducere a emisiei.</w:t>
      </w:r>
    </w:p>
    <w:p w:rsidR="001C6FB7" w:rsidRPr="00B14A88" w:rsidRDefault="001C6FB7" w:rsidP="00952B59">
      <w:pPr>
        <w:spacing w:after="0" w:line="240" w:lineRule="auto"/>
        <w:jc w:val="both"/>
        <w:rPr>
          <w:rFonts w:ascii="Arial" w:hAnsi="Arial" w:cs="Arial"/>
          <w:i/>
          <w:sz w:val="24"/>
          <w:szCs w:val="24"/>
          <w:lang w:val="ro-RO"/>
        </w:rPr>
      </w:pPr>
    </w:p>
    <w:p w:rsidR="001C6FB7" w:rsidRPr="00CE019B" w:rsidRDefault="001C6FB7" w:rsidP="001C6FB7">
      <w:pPr>
        <w:spacing w:after="0" w:line="240" w:lineRule="auto"/>
        <w:rPr>
          <w:rFonts w:ascii="Arial" w:eastAsia="Times New Roman" w:hAnsi="Arial" w:cs="Arial"/>
          <w:i/>
          <w:sz w:val="24"/>
          <w:szCs w:val="24"/>
        </w:rPr>
      </w:pPr>
      <w:r w:rsidRPr="00BB4422">
        <w:rPr>
          <w:rFonts w:ascii="Arial" w:eastAsia="Times New Roman" w:hAnsi="Arial" w:cs="Arial"/>
          <w:sz w:val="24"/>
          <w:szCs w:val="24"/>
        </w:rPr>
        <w:t xml:space="preserve"> </w:t>
      </w:r>
      <w:r w:rsidRPr="00CE019B">
        <w:rPr>
          <w:rFonts w:ascii="Arial" w:eastAsia="Times New Roman" w:hAnsi="Arial" w:cs="Arial"/>
          <w:i/>
          <w:sz w:val="24"/>
          <w:szCs w:val="24"/>
        </w:rPr>
        <w:t>VIII. 1.3.  Calitatea apei potabile şi efectele asupra sănătăţii</w:t>
      </w:r>
    </w:p>
    <w:p w:rsidR="00A961DC" w:rsidRDefault="00A961DC" w:rsidP="001C6FB7">
      <w:pPr>
        <w:spacing w:after="0" w:line="240" w:lineRule="auto"/>
        <w:rPr>
          <w:rFonts w:ascii="Arial" w:hAnsi="Arial" w:cs="Arial"/>
          <w:sz w:val="24"/>
          <w:szCs w:val="24"/>
        </w:rPr>
      </w:pPr>
    </w:p>
    <w:p w:rsidR="00A961DC" w:rsidRPr="00A961DC" w:rsidRDefault="00A961DC" w:rsidP="00A961DC">
      <w:pPr>
        <w:spacing w:after="0" w:line="240" w:lineRule="auto"/>
        <w:ind w:firstLine="708"/>
        <w:jc w:val="both"/>
        <w:rPr>
          <w:rFonts w:ascii="Arial" w:hAnsi="Arial" w:cs="Arial"/>
          <w:sz w:val="24"/>
          <w:szCs w:val="24"/>
        </w:rPr>
      </w:pPr>
      <w:proofErr w:type="gramStart"/>
      <w:r w:rsidRPr="00A961DC">
        <w:rPr>
          <w:rFonts w:ascii="Arial" w:hAnsi="Arial" w:cs="Arial"/>
          <w:sz w:val="24"/>
          <w:szCs w:val="24"/>
        </w:rPr>
        <w:t>Apa</w:t>
      </w:r>
      <w:proofErr w:type="gramEnd"/>
      <w:r w:rsidRPr="00A961DC">
        <w:rPr>
          <w:rFonts w:ascii="Arial" w:hAnsi="Arial" w:cs="Arial"/>
          <w:sz w:val="24"/>
          <w:szCs w:val="24"/>
        </w:rPr>
        <w:t xml:space="preserve"> potabilă face parte din categoria apelor dulci care au un grad de puritate ridicat astfel încât să fie adecvată pentru băut sau pentru gătit. Problemele care pot apărea cu privire la înrăutăţirea calităţii apei sunt legate de sursa necorespunzătoare de </w:t>
      </w:r>
      <w:proofErr w:type="gramStart"/>
      <w:r w:rsidRPr="00A961DC">
        <w:rPr>
          <w:rFonts w:ascii="Arial" w:hAnsi="Arial" w:cs="Arial"/>
          <w:sz w:val="24"/>
          <w:szCs w:val="24"/>
        </w:rPr>
        <w:t>apă</w:t>
      </w:r>
      <w:proofErr w:type="gramEnd"/>
      <w:r w:rsidRPr="00A961DC">
        <w:rPr>
          <w:rFonts w:ascii="Arial" w:hAnsi="Arial" w:cs="Arial"/>
          <w:sz w:val="24"/>
          <w:szCs w:val="24"/>
        </w:rPr>
        <w:t xml:space="preserve"> şi de instalaţiile de apă ce nu corespund din punct de vedere igienic. Condiţiile de potabilitate </w:t>
      </w:r>
      <w:proofErr w:type="gramStart"/>
      <w:r w:rsidRPr="00A961DC">
        <w:rPr>
          <w:rFonts w:ascii="Arial" w:hAnsi="Arial" w:cs="Arial"/>
          <w:sz w:val="24"/>
          <w:szCs w:val="24"/>
        </w:rPr>
        <w:t>a</w:t>
      </w:r>
      <w:proofErr w:type="gramEnd"/>
      <w:r w:rsidRPr="00A961DC">
        <w:rPr>
          <w:rFonts w:ascii="Arial" w:hAnsi="Arial" w:cs="Arial"/>
          <w:sz w:val="24"/>
          <w:szCs w:val="24"/>
        </w:rPr>
        <w:t xml:space="preserve"> apei sunt următoarele:</w:t>
      </w:r>
    </w:p>
    <w:p w:rsidR="00A961DC" w:rsidRPr="005F1D3F" w:rsidRDefault="00A961DC" w:rsidP="005F1D3F">
      <w:pPr>
        <w:pStyle w:val="ListParagraph"/>
        <w:numPr>
          <w:ilvl w:val="0"/>
          <w:numId w:val="19"/>
        </w:numPr>
        <w:jc w:val="both"/>
        <w:rPr>
          <w:rFonts w:ascii="Arial" w:hAnsi="Arial" w:cs="Arial"/>
          <w:szCs w:val="24"/>
        </w:rPr>
      </w:pPr>
      <w:r w:rsidRPr="005F1D3F">
        <w:rPr>
          <w:rFonts w:ascii="Arial" w:hAnsi="Arial" w:cs="Arial"/>
          <w:szCs w:val="24"/>
        </w:rPr>
        <w:t>incoloră, inodoră, insipidă, transparentă;</w:t>
      </w:r>
    </w:p>
    <w:p w:rsidR="00A961DC" w:rsidRPr="005F1D3F" w:rsidRDefault="00A961DC" w:rsidP="005F1D3F">
      <w:pPr>
        <w:pStyle w:val="ListParagraph"/>
        <w:numPr>
          <w:ilvl w:val="0"/>
          <w:numId w:val="19"/>
        </w:numPr>
        <w:jc w:val="both"/>
        <w:rPr>
          <w:rFonts w:ascii="Arial" w:hAnsi="Arial" w:cs="Arial"/>
          <w:szCs w:val="24"/>
        </w:rPr>
      </w:pPr>
      <w:r w:rsidRPr="005F1D3F">
        <w:rPr>
          <w:rFonts w:ascii="Arial" w:hAnsi="Arial" w:cs="Arial"/>
          <w:szCs w:val="24"/>
        </w:rPr>
        <w:t xml:space="preserve">să nu conţină substanţe chimice organice sau de altă natură peste limita maxim admisibilă; </w:t>
      </w:r>
    </w:p>
    <w:p w:rsidR="00A961DC" w:rsidRPr="005F1D3F" w:rsidRDefault="00A961DC" w:rsidP="005F1D3F">
      <w:pPr>
        <w:pStyle w:val="ListParagraph"/>
        <w:numPr>
          <w:ilvl w:val="0"/>
          <w:numId w:val="19"/>
        </w:numPr>
        <w:jc w:val="both"/>
        <w:rPr>
          <w:rFonts w:ascii="Arial" w:hAnsi="Arial" w:cs="Arial"/>
          <w:szCs w:val="24"/>
        </w:rPr>
      </w:pPr>
      <w:r w:rsidRPr="005F1D3F">
        <w:rPr>
          <w:rFonts w:ascii="Arial" w:hAnsi="Arial" w:cs="Arial"/>
          <w:szCs w:val="24"/>
        </w:rPr>
        <w:t xml:space="preserve">să nu conţină microorganisme patogene şi relativ patogene; </w:t>
      </w:r>
    </w:p>
    <w:p w:rsidR="00A961DC" w:rsidRPr="005F1D3F" w:rsidRDefault="00A961DC" w:rsidP="005F1D3F">
      <w:pPr>
        <w:pStyle w:val="ListParagraph"/>
        <w:numPr>
          <w:ilvl w:val="0"/>
          <w:numId w:val="19"/>
        </w:numPr>
        <w:jc w:val="both"/>
        <w:rPr>
          <w:rFonts w:ascii="Arial" w:hAnsi="Arial" w:cs="Arial"/>
          <w:szCs w:val="24"/>
        </w:rPr>
      </w:pPr>
      <w:proofErr w:type="gramStart"/>
      <w:r w:rsidRPr="005F1D3F">
        <w:rPr>
          <w:rFonts w:ascii="Arial" w:hAnsi="Arial" w:cs="Arial"/>
          <w:szCs w:val="24"/>
        </w:rPr>
        <w:t>să</w:t>
      </w:r>
      <w:proofErr w:type="gramEnd"/>
      <w:r w:rsidRPr="005F1D3F">
        <w:rPr>
          <w:rFonts w:ascii="Arial" w:hAnsi="Arial" w:cs="Arial"/>
          <w:szCs w:val="24"/>
        </w:rPr>
        <w:t xml:space="preserve"> aibă compoziţie acceptabilă în săruri de calciu care imprimă duritatea apei. </w:t>
      </w:r>
    </w:p>
    <w:p w:rsidR="00A961DC" w:rsidRPr="00A961DC" w:rsidRDefault="00A961DC" w:rsidP="00A961DC">
      <w:pPr>
        <w:spacing w:after="0" w:line="240" w:lineRule="auto"/>
        <w:ind w:firstLine="708"/>
        <w:jc w:val="both"/>
        <w:rPr>
          <w:rFonts w:ascii="Arial" w:eastAsia="Times New Roman" w:hAnsi="Arial" w:cs="Arial"/>
          <w:i/>
          <w:color w:val="4F81BD" w:themeColor="accent1"/>
          <w:sz w:val="24"/>
          <w:szCs w:val="24"/>
        </w:rPr>
      </w:pPr>
      <w:r w:rsidRPr="00A961DC">
        <w:rPr>
          <w:rFonts w:ascii="Arial" w:hAnsi="Arial" w:cs="Arial"/>
          <w:sz w:val="24"/>
          <w:szCs w:val="24"/>
        </w:rPr>
        <w:t xml:space="preserve">Pentru ca o </w:t>
      </w:r>
      <w:proofErr w:type="gramStart"/>
      <w:r w:rsidRPr="00A961DC">
        <w:rPr>
          <w:rFonts w:ascii="Arial" w:hAnsi="Arial" w:cs="Arial"/>
          <w:sz w:val="24"/>
          <w:szCs w:val="24"/>
        </w:rPr>
        <w:t>apă</w:t>
      </w:r>
      <w:proofErr w:type="gramEnd"/>
      <w:r w:rsidRPr="00A961DC">
        <w:rPr>
          <w:rFonts w:ascii="Arial" w:hAnsi="Arial" w:cs="Arial"/>
          <w:sz w:val="24"/>
          <w:szCs w:val="24"/>
        </w:rPr>
        <w:t xml:space="preserve"> potabilă să fie de calitate trebuie să îndeplinească următoarele condiţii: - să fie rece (5oC) - să aibă gust plăcut - incoloră - inodoră - conţinut mediu de substanţe minerale (carbonaţi de calciu, magneziu, săruri de sulfaţi de calciu sau magneziu). Monitorizarea calităţii apei distribuite în scop potabil în instalaţiile centrale, în instalaţii proprii şi din fântâni, comunicarea neconformităţilor şi </w:t>
      </w:r>
      <w:r w:rsidRPr="00A961DC">
        <w:rPr>
          <w:rFonts w:ascii="Arial" w:hAnsi="Arial" w:cs="Arial"/>
          <w:sz w:val="24"/>
          <w:szCs w:val="24"/>
        </w:rPr>
        <w:lastRenderedPageBreak/>
        <w:t xml:space="preserve">riscurilor şi stabilirea măsurilor </w:t>
      </w:r>
      <w:proofErr w:type="gramStart"/>
      <w:r w:rsidRPr="00A961DC">
        <w:rPr>
          <w:rFonts w:ascii="Arial" w:hAnsi="Arial" w:cs="Arial"/>
          <w:sz w:val="24"/>
          <w:szCs w:val="24"/>
        </w:rPr>
        <w:t>ce</w:t>
      </w:r>
      <w:proofErr w:type="gramEnd"/>
      <w:r w:rsidRPr="00A961DC">
        <w:rPr>
          <w:rFonts w:ascii="Arial" w:hAnsi="Arial" w:cs="Arial"/>
          <w:sz w:val="24"/>
          <w:szCs w:val="24"/>
        </w:rPr>
        <w:t xml:space="preserve"> trebuie luate atunci când este cazul, pentru încadrarea în normele în vigoare este realizată de Direcţia de Sănătate Publică. Ana</w:t>
      </w:r>
    </w:p>
    <w:p w:rsidR="00A961DC" w:rsidRPr="00A961DC" w:rsidRDefault="00A961DC" w:rsidP="00A961DC">
      <w:pPr>
        <w:spacing w:after="0" w:line="240" w:lineRule="auto"/>
        <w:jc w:val="both"/>
        <w:rPr>
          <w:rFonts w:ascii="Arial" w:eastAsia="Times New Roman" w:hAnsi="Arial" w:cs="Arial"/>
          <w:i/>
          <w:color w:val="4F81BD" w:themeColor="accent1"/>
          <w:sz w:val="24"/>
          <w:szCs w:val="24"/>
        </w:rPr>
      </w:pPr>
      <w:r w:rsidRPr="00A961DC">
        <w:rPr>
          <w:rFonts w:ascii="Arial" w:hAnsi="Arial" w:cs="Arial"/>
          <w:sz w:val="24"/>
          <w:szCs w:val="24"/>
        </w:rPr>
        <w:t xml:space="preserve">Analiza </w:t>
      </w:r>
      <w:proofErr w:type="gramStart"/>
      <w:r w:rsidRPr="00A961DC">
        <w:rPr>
          <w:rFonts w:ascii="Arial" w:hAnsi="Arial" w:cs="Arial"/>
          <w:sz w:val="24"/>
          <w:szCs w:val="24"/>
        </w:rPr>
        <w:t>este</w:t>
      </w:r>
      <w:proofErr w:type="gramEnd"/>
      <w:r w:rsidRPr="00A961DC">
        <w:rPr>
          <w:rFonts w:ascii="Arial" w:hAnsi="Arial" w:cs="Arial"/>
          <w:sz w:val="24"/>
          <w:szCs w:val="24"/>
        </w:rPr>
        <w:t xml:space="preserve"> realizată conform metodologiei elaborate de Institutul Naţional de Sănătate Publică şi Centrul Naţional de Monitorizare a Riscurilor din Mediul Comunitar. Necesarul de </w:t>
      </w:r>
      <w:proofErr w:type="gramStart"/>
      <w:r w:rsidRPr="00A961DC">
        <w:rPr>
          <w:rFonts w:ascii="Arial" w:hAnsi="Arial" w:cs="Arial"/>
          <w:sz w:val="24"/>
          <w:szCs w:val="24"/>
        </w:rPr>
        <w:t>apă</w:t>
      </w:r>
      <w:proofErr w:type="gramEnd"/>
      <w:r w:rsidRPr="00A961DC">
        <w:rPr>
          <w:rFonts w:ascii="Arial" w:hAnsi="Arial" w:cs="Arial"/>
          <w:sz w:val="24"/>
          <w:szCs w:val="24"/>
        </w:rPr>
        <w:t xml:space="preserve"> potabilă este asigurat din pânza de apă freatică şi parţial din apele de suprafaţă prin intermediul captărilor existente şi a staţiilor de pompare. Întregul sistem de captare, aducţiuni </w:t>
      </w:r>
      <w:proofErr w:type="gramStart"/>
      <w:r w:rsidRPr="00A961DC">
        <w:rPr>
          <w:rFonts w:ascii="Arial" w:hAnsi="Arial" w:cs="Arial"/>
          <w:sz w:val="24"/>
          <w:szCs w:val="24"/>
        </w:rPr>
        <w:t>apă</w:t>
      </w:r>
      <w:proofErr w:type="gramEnd"/>
      <w:r w:rsidRPr="00A961DC">
        <w:rPr>
          <w:rFonts w:ascii="Arial" w:hAnsi="Arial" w:cs="Arial"/>
          <w:sz w:val="24"/>
          <w:szCs w:val="24"/>
        </w:rPr>
        <w:t>, drenuri, staţii de pompare, se situează în zone de protecţie sanitară cu regim sever.</w:t>
      </w:r>
    </w:p>
    <w:p w:rsidR="00D30568" w:rsidRPr="00A961DC" w:rsidRDefault="00D30568" w:rsidP="00A961DC">
      <w:pPr>
        <w:spacing w:after="0" w:line="240" w:lineRule="auto"/>
        <w:jc w:val="both"/>
        <w:rPr>
          <w:rFonts w:ascii="Arial" w:hAnsi="Arial" w:cs="Arial"/>
          <w:bCs/>
          <w:sz w:val="24"/>
          <w:szCs w:val="24"/>
          <w:lang w:val="ro-RO"/>
        </w:rPr>
      </w:pPr>
      <w:r w:rsidRPr="00A961DC">
        <w:rPr>
          <w:rFonts w:ascii="Arial" w:hAnsi="Arial" w:cs="Arial"/>
          <w:bCs/>
          <w:sz w:val="24"/>
          <w:szCs w:val="24"/>
          <w:lang w:val="ro-RO"/>
        </w:rPr>
        <w:t xml:space="preserve">  </w:t>
      </w:r>
      <w:r w:rsidR="00A961DC" w:rsidRPr="00A961DC">
        <w:rPr>
          <w:rFonts w:ascii="Arial" w:hAnsi="Arial" w:cs="Arial"/>
          <w:bCs/>
          <w:sz w:val="24"/>
          <w:szCs w:val="24"/>
          <w:lang w:val="ro-RO"/>
        </w:rPr>
        <w:tab/>
      </w:r>
      <w:r w:rsidRPr="00A961DC">
        <w:rPr>
          <w:rFonts w:ascii="Arial" w:hAnsi="Arial" w:cs="Arial"/>
          <w:bCs/>
          <w:sz w:val="24"/>
          <w:szCs w:val="24"/>
          <w:lang w:val="ro-RO"/>
        </w:rPr>
        <w:t xml:space="preserve">  Apa reprezinta un element esential al materiei vii, avand un rol deosebit in desfasurarea tuturor proceselor vitale. Populatia utilizeaza apa pentru consum, prepararea hranei si igiena individuala, iar daca se inregistreaza neconformitati calitative poate apare patologia infectioasa sau neinfectioasa in randul consumatorilor.</w:t>
      </w:r>
    </w:p>
    <w:p w:rsidR="00D30568" w:rsidRPr="00A961DC" w:rsidRDefault="00D30568" w:rsidP="00A961DC">
      <w:pPr>
        <w:spacing w:after="0" w:line="240" w:lineRule="auto"/>
        <w:jc w:val="both"/>
        <w:rPr>
          <w:rFonts w:ascii="Arial" w:hAnsi="Arial" w:cs="Arial"/>
          <w:bCs/>
          <w:sz w:val="24"/>
          <w:szCs w:val="24"/>
          <w:lang w:val="ro-RO"/>
        </w:rPr>
      </w:pPr>
      <w:r w:rsidRPr="00A961DC">
        <w:rPr>
          <w:rFonts w:ascii="Arial" w:hAnsi="Arial" w:cs="Arial"/>
          <w:bCs/>
          <w:sz w:val="24"/>
          <w:szCs w:val="24"/>
          <w:lang w:val="ro-RO"/>
        </w:rPr>
        <w:t xml:space="preserve">   </w:t>
      </w:r>
      <w:r w:rsidR="00A961DC" w:rsidRPr="00A961DC">
        <w:rPr>
          <w:rFonts w:ascii="Arial" w:hAnsi="Arial" w:cs="Arial"/>
          <w:bCs/>
          <w:sz w:val="24"/>
          <w:szCs w:val="24"/>
          <w:lang w:val="ro-RO"/>
        </w:rPr>
        <w:tab/>
      </w:r>
      <w:r w:rsidRPr="00A961DC">
        <w:rPr>
          <w:rFonts w:ascii="Arial" w:hAnsi="Arial" w:cs="Arial"/>
          <w:bCs/>
          <w:sz w:val="24"/>
          <w:szCs w:val="24"/>
          <w:lang w:val="ro-RO"/>
        </w:rPr>
        <w:t>In cadrul Programului National II – Domeniul 1 – „ Protejarea sanatatii si prevenirea imbolnavirilor asociate factorilor de risc in mediul de viata”  - Directia Judeteana de Sanatate Publica Gorj a participat, prin Serviciul de Sanatate Publica, la  intocmirea sintezei nationale” Supravegherea calitati</w:t>
      </w:r>
      <w:r w:rsidR="00A961DC" w:rsidRPr="00A961DC">
        <w:rPr>
          <w:rFonts w:ascii="Arial" w:hAnsi="Arial" w:cs="Arial"/>
          <w:bCs/>
          <w:sz w:val="24"/>
          <w:szCs w:val="24"/>
          <w:lang w:val="ro-RO"/>
        </w:rPr>
        <w:t>i</w:t>
      </w:r>
      <w:r w:rsidRPr="00A961DC">
        <w:rPr>
          <w:rFonts w:ascii="Arial" w:hAnsi="Arial" w:cs="Arial"/>
          <w:bCs/>
          <w:sz w:val="24"/>
          <w:szCs w:val="24"/>
          <w:lang w:val="ro-RO"/>
        </w:rPr>
        <w:t xml:space="preserve"> apei potabile distribuite in sistem centralizat”</w:t>
      </w:r>
    </w:p>
    <w:p w:rsidR="00D30568" w:rsidRPr="00A961DC" w:rsidRDefault="00D30568" w:rsidP="00A961DC">
      <w:pPr>
        <w:spacing w:after="0" w:line="240" w:lineRule="auto"/>
        <w:jc w:val="both"/>
        <w:rPr>
          <w:rFonts w:ascii="Arial" w:hAnsi="Arial" w:cs="Arial"/>
          <w:bCs/>
          <w:sz w:val="24"/>
          <w:szCs w:val="24"/>
          <w:lang w:val="ro-RO"/>
        </w:rPr>
      </w:pPr>
      <w:r w:rsidRPr="00A961DC">
        <w:rPr>
          <w:rFonts w:ascii="Arial" w:hAnsi="Arial" w:cs="Arial"/>
          <w:bCs/>
          <w:sz w:val="24"/>
          <w:szCs w:val="24"/>
          <w:lang w:val="ro-RO"/>
        </w:rPr>
        <w:t xml:space="preserve">   </w:t>
      </w:r>
      <w:r w:rsidR="00A961DC" w:rsidRPr="00A961DC">
        <w:rPr>
          <w:rFonts w:ascii="Arial" w:hAnsi="Arial" w:cs="Arial"/>
          <w:bCs/>
          <w:sz w:val="24"/>
          <w:szCs w:val="24"/>
          <w:lang w:val="ro-RO"/>
        </w:rPr>
        <w:tab/>
      </w:r>
      <w:r w:rsidRPr="00A961DC">
        <w:rPr>
          <w:rFonts w:ascii="Arial" w:hAnsi="Arial" w:cs="Arial"/>
          <w:bCs/>
          <w:sz w:val="24"/>
          <w:szCs w:val="24"/>
          <w:lang w:val="ro-RO"/>
        </w:rPr>
        <w:t>In perioada 2012-2016, in judetul Gorj nu au fost inregistrate epidemii, cu calea de transmitere predominant sau posibil hidrica, in randul consumatorilor de apa furnizata de sistemele centralizate.</w:t>
      </w:r>
    </w:p>
    <w:p w:rsidR="00D30568" w:rsidRPr="00A961DC" w:rsidRDefault="00D30568" w:rsidP="00A961DC">
      <w:pPr>
        <w:spacing w:after="0" w:line="240" w:lineRule="auto"/>
        <w:jc w:val="both"/>
        <w:rPr>
          <w:rFonts w:ascii="Arial" w:hAnsi="Arial" w:cs="Arial"/>
          <w:bCs/>
          <w:sz w:val="24"/>
          <w:szCs w:val="24"/>
          <w:lang w:val="ro-RO"/>
        </w:rPr>
      </w:pPr>
      <w:r w:rsidRPr="00A961DC">
        <w:rPr>
          <w:rFonts w:ascii="Arial" w:hAnsi="Arial" w:cs="Arial"/>
          <w:bCs/>
          <w:sz w:val="24"/>
          <w:szCs w:val="24"/>
          <w:lang w:val="ro-RO"/>
        </w:rPr>
        <w:t xml:space="preserve">  In aceasta perioada nu au fost inregistrate contaminari sau poluari accidentale ale surselor de apa potabila, situatii care sa afecteze calitatea si cantitatea apei procesate de statiile de tratare si distribuite consumatorilor.</w:t>
      </w:r>
    </w:p>
    <w:p w:rsidR="00D30568" w:rsidRPr="00A961DC" w:rsidRDefault="00D30568" w:rsidP="00A961DC">
      <w:pPr>
        <w:spacing w:after="0" w:line="240" w:lineRule="auto"/>
        <w:jc w:val="both"/>
        <w:rPr>
          <w:rFonts w:ascii="Arial" w:hAnsi="Arial" w:cs="Arial"/>
          <w:bCs/>
          <w:sz w:val="24"/>
          <w:szCs w:val="24"/>
          <w:lang w:val="ro-RO"/>
        </w:rPr>
      </w:pPr>
      <w:r w:rsidRPr="00A961DC">
        <w:rPr>
          <w:rFonts w:ascii="Arial" w:hAnsi="Arial" w:cs="Arial"/>
          <w:bCs/>
          <w:sz w:val="24"/>
          <w:szCs w:val="24"/>
          <w:lang w:val="ro-RO"/>
        </w:rPr>
        <w:t xml:space="preserve">  </w:t>
      </w:r>
      <w:r w:rsidR="00A961DC" w:rsidRPr="00A961DC">
        <w:rPr>
          <w:rFonts w:ascii="Arial" w:hAnsi="Arial" w:cs="Arial"/>
          <w:bCs/>
          <w:sz w:val="24"/>
          <w:szCs w:val="24"/>
          <w:lang w:val="ro-RO"/>
        </w:rPr>
        <w:tab/>
      </w:r>
      <w:r w:rsidRPr="00A961DC">
        <w:rPr>
          <w:rFonts w:ascii="Arial" w:hAnsi="Arial" w:cs="Arial"/>
          <w:bCs/>
          <w:sz w:val="24"/>
          <w:szCs w:val="24"/>
          <w:lang w:val="ro-RO"/>
        </w:rPr>
        <w:t xml:space="preserve">Anual, Directia Judeteana de Sanatate Publica face comunicari referitoare la calitatea apei potabile, prin”Rapoartele anuale apa potabila „ publicate pe pagina WEB : </w:t>
      </w:r>
      <w:r w:rsidRPr="00BB4422">
        <w:rPr>
          <w:rFonts w:ascii="Arial" w:hAnsi="Arial" w:cs="Arial"/>
          <w:bCs/>
          <w:sz w:val="24"/>
          <w:szCs w:val="24"/>
          <w:lang w:val="ro-RO"/>
        </w:rPr>
        <w:t xml:space="preserve">http:// </w:t>
      </w:r>
      <w:hyperlink r:id="rId8" w:history="1">
        <w:r w:rsidRPr="00BB4422">
          <w:rPr>
            <w:rStyle w:val="Hyperlink"/>
            <w:rFonts w:ascii="Arial" w:hAnsi="Arial" w:cs="Arial"/>
            <w:color w:val="auto"/>
            <w:sz w:val="24"/>
            <w:szCs w:val="24"/>
            <w:lang w:val="ro-RO"/>
          </w:rPr>
          <w:t>www.aspgorj.ro/</w:t>
        </w:r>
      </w:hyperlink>
      <w:r w:rsidR="00A961DC">
        <w:rPr>
          <w:rFonts w:ascii="Arial" w:hAnsi="Arial" w:cs="Arial"/>
          <w:bCs/>
          <w:sz w:val="24"/>
          <w:szCs w:val="24"/>
          <w:lang w:val="ro-RO"/>
        </w:rPr>
        <w:t xml:space="preserve">. </w:t>
      </w:r>
      <w:r w:rsidRPr="00A961DC">
        <w:rPr>
          <w:rFonts w:ascii="Arial" w:hAnsi="Arial" w:cs="Arial"/>
          <w:bCs/>
          <w:sz w:val="24"/>
          <w:szCs w:val="24"/>
          <w:lang w:val="ro-RO"/>
        </w:rPr>
        <w:t xml:space="preserve">Rezultatele monitorizarii calitatii apei potabile, in perioada 2012- 2016, sunt mentionate in rapoartele judetene anuale – </w:t>
      </w:r>
      <w:r w:rsidR="00A961DC">
        <w:rPr>
          <w:rFonts w:ascii="Arial" w:hAnsi="Arial" w:cs="Arial"/>
          <w:bCs/>
          <w:sz w:val="24"/>
          <w:szCs w:val="24"/>
          <w:lang w:val="ro-RO"/>
        </w:rPr>
        <w:t>apa potabila.</w:t>
      </w:r>
    </w:p>
    <w:p w:rsidR="00DF7A04" w:rsidRPr="00BB4422" w:rsidRDefault="00DF7A04" w:rsidP="00A961DC">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t>Directia Judeteana de Sanatate Publica realizeaza activitatea de supraveghere si de monitorizare a calitatii apei potabile furnizate de sistemele centralizate de aprovizionare cu apa potabila, identifica si comunica riscurile sanitare privind consumul de apa potabila, iar in situatiile in care sunt constatate deficiente structurale sau functionale ale sistemelor de apa potabila se stabilesc si se aplica masuri sanitare in conformitate cu legislatia emisa de Ministerul Sanatatii.</w:t>
      </w:r>
    </w:p>
    <w:p w:rsidR="00D13156" w:rsidRPr="00BB4422" w:rsidRDefault="00DF7A04" w:rsidP="00A961DC">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D13156" w:rsidRPr="00BB4422">
        <w:rPr>
          <w:rFonts w:ascii="Arial" w:eastAsia="Times New Roman" w:hAnsi="Arial" w:cs="Arial"/>
          <w:sz w:val="24"/>
          <w:szCs w:val="24"/>
        </w:rPr>
        <w:tab/>
      </w:r>
      <w:r w:rsidRPr="00BB4422">
        <w:rPr>
          <w:rFonts w:ascii="Arial" w:eastAsia="Times New Roman" w:hAnsi="Arial" w:cs="Arial"/>
          <w:sz w:val="24"/>
          <w:szCs w:val="24"/>
        </w:rPr>
        <w:t xml:space="preserve">Scopul activitatii de medicina preventiva </w:t>
      </w:r>
      <w:proofErr w:type="gramStart"/>
      <w:r w:rsidRPr="00BB4422">
        <w:rPr>
          <w:rFonts w:ascii="Arial" w:eastAsia="Times New Roman" w:hAnsi="Arial" w:cs="Arial"/>
          <w:sz w:val="24"/>
          <w:szCs w:val="24"/>
        </w:rPr>
        <w:t>este</w:t>
      </w:r>
      <w:proofErr w:type="gramEnd"/>
      <w:r w:rsidRPr="00BB4422">
        <w:rPr>
          <w:rFonts w:ascii="Arial" w:eastAsia="Times New Roman" w:hAnsi="Arial" w:cs="Arial"/>
          <w:sz w:val="24"/>
          <w:szCs w:val="24"/>
        </w:rPr>
        <w:t xml:space="preserve"> prevenirea aparitiei imbolnavirilor in randul consumatorilor de apa potabila.  </w:t>
      </w:r>
    </w:p>
    <w:p w:rsidR="00DF7A04" w:rsidRPr="00BB4422" w:rsidRDefault="00DF7A04" w:rsidP="00D13156">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t xml:space="preserve">  </w:t>
      </w:r>
      <w:proofErr w:type="gramStart"/>
      <w:r w:rsidRPr="00BB4422">
        <w:rPr>
          <w:rFonts w:ascii="Arial" w:eastAsia="Times New Roman" w:hAnsi="Arial" w:cs="Arial"/>
          <w:sz w:val="24"/>
          <w:szCs w:val="24"/>
        </w:rPr>
        <w:t>In conformitate cu Ordinul Ministerului Sanatatii nr.</w:t>
      </w:r>
      <w:proofErr w:type="gramEnd"/>
      <w:r w:rsidRPr="00BB4422">
        <w:rPr>
          <w:rFonts w:ascii="Arial" w:eastAsia="Times New Roman" w:hAnsi="Arial" w:cs="Arial"/>
          <w:sz w:val="24"/>
          <w:szCs w:val="24"/>
        </w:rPr>
        <w:t xml:space="preserve"> 386/2015, completat cu Ord.219/2016 in cadrul Programului National de Monitorizare a Factorilor Determinanti din Mediul de Viata si Munca – Domeniul privind protejarea sanatatii si prevenirea imbolnavirilor asociate factorilor de risc din mediul de viata, Serviciul de Sanatate Publica a realizat si activitatea de supraveghere a calitatii apei potabile, produse si distribuite in retea de operatorii instalatiilor de apa din judetul </w:t>
      </w:r>
      <w:proofErr w:type="gramStart"/>
      <w:r w:rsidRPr="00BB4422">
        <w:rPr>
          <w:rFonts w:ascii="Arial" w:eastAsia="Times New Roman" w:hAnsi="Arial" w:cs="Arial"/>
          <w:sz w:val="24"/>
          <w:szCs w:val="24"/>
        </w:rPr>
        <w:t>Gorj .</w:t>
      </w:r>
      <w:proofErr w:type="gramEnd"/>
      <w:r w:rsidRPr="00BB4422">
        <w:rPr>
          <w:rFonts w:ascii="Arial" w:eastAsia="Times New Roman" w:hAnsi="Arial" w:cs="Arial"/>
          <w:sz w:val="24"/>
          <w:szCs w:val="24"/>
        </w:rPr>
        <w:t xml:space="preserve">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D13156" w:rsidRPr="00BB4422">
        <w:rPr>
          <w:rFonts w:ascii="Arial" w:eastAsia="Times New Roman" w:hAnsi="Arial" w:cs="Arial"/>
          <w:sz w:val="24"/>
          <w:szCs w:val="24"/>
        </w:rPr>
        <w:tab/>
      </w:r>
      <w:r w:rsidRPr="00BB4422">
        <w:rPr>
          <w:rFonts w:ascii="Arial" w:eastAsia="Times New Roman" w:hAnsi="Arial" w:cs="Arial"/>
          <w:sz w:val="24"/>
          <w:szCs w:val="24"/>
        </w:rPr>
        <w:t xml:space="preserve"> In judetul Gorj, in anul 2016 au fost monitorizate 69 de instalatii de aprovizionare cu apa potabila ( 11 instalatii urbane si 58 instalatii rurale ), operatorii instalatiilor fiind mentionati in tabelul anexat.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In anul 2016, in judetul Gorj nu au fost inregistrate epidemii hidrice, in randul consumatorilor de </w:t>
      </w:r>
      <w:proofErr w:type="gramStart"/>
      <w:r w:rsidRPr="00BB4422">
        <w:rPr>
          <w:rFonts w:ascii="Arial" w:eastAsia="Times New Roman" w:hAnsi="Arial" w:cs="Arial"/>
          <w:sz w:val="24"/>
          <w:szCs w:val="24"/>
        </w:rPr>
        <w:t>apa</w:t>
      </w:r>
      <w:proofErr w:type="gramEnd"/>
      <w:r w:rsidRPr="00BB4422">
        <w:rPr>
          <w:rFonts w:ascii="Arial" w:eastAsia="Times New Roman" w:hAnsi="Arial" w:cs="Arial"/>
          <w:sz w:val="24"/>
          <w:szCs w:val="24"/>
        </w:rPr>
        <w:t xml:space="preserve"> din sistemele publice si nu au fost acordate derogari de la parametrii valorici chimici stabiliti in tabelul nr.2, din anexa nr.1 a Legii nr.458/2002 si a Legii nr. </w:t>
      </w:r>
      <w:proofErr w:type="gramStart"/>
      <w:r w:rsidRPr="00BB4422">
        <w:rPr>
          <w:rFonts w:ascii="Arial" w:eastAsia="Times New Roman" w:hAnsi="Arial" w:cs="Arial"/>
          <w:sz w:val="24"/>
          <w:szCs w:val="24"/>
        </w:rPr>
        <w:t>311/2004.</w:t>
      </w:r>
      <w:proofErr w:type="gramEnd"/>
    </w:p>
    <w:p w:rsidR="00DF7A04" w:rsidRPr="00BB4422" w:rsidRDefault="00DF7A04" w:rsidP="00D13156">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lastRenderedPageBreak/>
        <w:t xml:space="preserve">Monitorizarea calitatii apei potabile produse si furnizate consumatorilor de catre operatorii instalatiilor s-a realizat in conformitate cu H.G.R.nr. 974/2004 actualizata prin H.G.R. nr 342/2013, in functie de volumul mediu de apa furnizat zilnic si de numarul consumatorilor din zonele de aprovizionare cu apa potabila.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Rezultatul monitorizarii calitatii apei potabile furniza</w:t>
      </w:r>
      <w:r w:rsidR="00D13156" w:rsidRPr="00BB4422">
        <w:rPr>
          <w:rFonts w:ascii="Arial" w:eastAsia="Times New Roman" w:hAnsi="Arial" w:cs="Arial"/>
          <w:sz w:val="24"/>
          <w:szCs w:val="24"/>
        </w:rPr>
        <w:t xml:space="preserve">te in anul 2016 este </w:t>
      </w:r>
      <w:proofErr w:type="gramStart"/>
      <w:r w:rsidR="00D13156" w:rsidRPr="00BB4422">
        <w:rPr>
          <w:rFonts w:ascii="Arial" w:eastAsia="Times New Roman" w:hAnsi="Arial" w:cs="Arial"/>
          <w:sz w:val="24"/>
          <w:szCs w:val="24"/>
        </w:rPr>
        <w:t>urmatorul :</w:t>
      </w:r>
      <w:proofErr w:type="gramEnd"/>
    </w:p>
    <w:p w:rsidR="00D13156" w:rsidRPr="00BB4422" w:rsidRDefault="00D13156" w:rsidP="00DF7A04">
      <w:pPr>
        <w:spacing w:after="0" w:line="240" w:lineRule="auto"/>
        <w:jc w:val="both"/>
        <w:rPr>
          <w:rFonts w:ascii="Arial" w:eastAsia="Times New Roman" w:hAnsi="Arial" w:cs="Arial"/>
          <w:sz w:val="24"/>
          <w:szCs w:val="24"/>
        </w:rPr>
      </w:pPr>
    </w:p>
    <w:p w:rsidR="00DF7A04" w:rsidRPr="00BB4422" w:rsidRDefault="00A961DC" w:rsidP="002E7787">
      <w:pPr>
        <w:pStyle w:val="ListParagraph"/>
        <w:numPr>
          <w:ilvl w:val="0"/>
          <w:numId w:val="14"/>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Tg-Jiu</w:t>
      </w:r>
      <w:r w:rsidR="00DF7A04" w:rsidRPr="00BB4422">
        <w:rPr>
          <w:rFonts w:ascii="Arial" w:hAnsi="Arial" w:cs="Arial"/>
          <w:szCs w:val="24"/>
        </w:rPr>
        <w:t xml:space="preserve"> ( statia de tratare Dealul -Targului) – apa produsa si distribuita in retea corespunde examenului organoleptic p</w:t>
      </w:r>
      <w:r w:rsidR="00D85871" w:rsidRPr="00BB4422">
        <w:rPr>
          <w:rFonts w:ascii="Arial" w:hAnsi="Arial" w:cs="Arial"/>
          <w:szCs w:val="24"/>
        </w:rPr>
        <w:t>rin parametrii  culoare , gust,</w:t>
      </w:r>
      <w:r w:rsidR="00DF7A04" w:rsidRPr="00BB4422">
        <w:rPr>
          <w:rFonts w:ascii="Arial" w:hAnsi="Arial" w:cs="Arial"/>
          <w:szCs w:val="24"/>
        </w:rPr>
        <w:t xml:space="preserve"> miros , examenului bacteriologic prin parametrii Bacterii Coliforme , Escherichia Coli , Enterococi  si examenului chimic prin parametrii nitrati , nitriti, pH , clor rezidual liber si total, conductivitate, indice de permanganat , amoniu, aluminiu, cloruri si turbiditate . </w:t>
      </w:r>
      <w:r w:rsidR="000E0D66" w:rsidRPr="00BB4422">
        <w:rPr>
          <w:rFonts w:ascii="Arial" w:hAnsi="Arial" w:cs="Arial"/>
          <w:szCs w:val="24"/>
        </w:rPr>
        <w:t>L</w:t>
      </w:r>
      <w:r w:rsidR="00DF7A04" w:rsidRPr="00BB4422">
        <w:rPr>
          <w:rFonts w:ascii="Arial" w:hAnsi="Arial" w:cs="Arial"/>
          <w:szCs w:val="24"/>
        </w:rPr>
        <w:t>a instalatiile de apa mici din municipiul Tg-Jiu, respectiv Preajba si Polata, in cadrul monitorizarii calitatii apei s-au inregistrat depasiri ale C.M.A. pentru parametrul amoniu   ( 46 % din probele de apa prelevate din sistemul Preajba si 33% din probele de apa prelevate din sistemul Polata), iar la instalatia Polata s-a inregistrat depasirea C.M.A. si pentru parametrul  nitriti ( 4% din probele analizate), neconformitati datorate tratarii necorespunzatoare a apei provenite din  sur</w:t>
      </w:r>
      <w:r w:rsidR="00D13156" w:rsidRPr="00BB4422">
        <w:rPr>
          <w:rFonts w:ascii="Arial" w:hAnsi="Arial" w:cs="Arial"/>
          <w:szCs w:val="24"/>
        </w:rPr>
        <w:t xml:space="preserve">sele  de profunzime. </w:t>
      </w:r>
      <w:r w:rsidR="00DF7A04" w:rsidRPr="00BB4422">
        <w:rPr>
          <w:rFonts w:ascii="Arial" w:hAnsi="Arial" w:cs="Arial"/>
          <w:szCs w:val="24"/>
        </w:rPr>
        <w:t>Restul parametrilor analizati, respectiv pH., conductivitate, indice de permanganat,nitrati,cloruri, clor rezidual liber si total, Bacterii Coliforme, Escherichia Coli si Enterococi corespund normelor de potabilitate.</w:t>
      </w:r>
      <w:r w:rsidR="000E0D66" w:rsidRPr="00BB4422">
        <w:rPr>
          <w:rFonts w:ascii="Arial" w:hAnsi="Arial" w:cs="Arial"/>
          <w:szCs w:val="24"/>
        </w:rPr>
        <w:t xml:space="preserve"> </w:t>
      </w:r>
      <w:r w:rsidR="00DF7A04" w:rsidRPr="00BB4422">
        <w:rPr>
          <w:rFonts w:ascii="Arial" w:hAnsi="Arial" w:cs="Arial"/>
          <w:szCs w:val="24"/>
        </w:rPr>
        <w:t xml:space="preserve">In trim. IV- 2016 s-au finalizat lucrarile de reabilitate si s-au pus in </w:t>
      </w:r>
      <w:proofErr w:type="gramStart"/>
      <w:r w:rsidR="00DF7A04" w:rsidRPr="00BB4422">
        <w:rPr>
          <w:rFonts w:ascii="Arial" w:hAnsi="Arial" w:cs="Arial"/>
          <w:szCs w:val="24"/>
        </w:rPr>
        <w:t>functiune  statiile</w:t>
      </w:r>
      <w:proofErr w:type="gramEnd"/>
      <w:r w:rsidR="00DF7A04" w:rsidRPr="00BB4422">
        <w:rPr>
          <w:rFonts w:ascii="Arial" w:hAnsi="Arial" w:cs="Arial"/>
          <w:szCs w:val="24"/>
        </w:rPr>
        <w:t xml:space="preserve"> de tratare a apei, fiind inclusa si treapta de reducere a amoniului teluric.</w:t>
      </w:r>
    </w:p>
    <w:p w:rsidR="00DF7A04" w:rsidRPr="00BB4422" w:rsidRDefault="000E0D66" w:rsidP="002E7787">
      <w:pPr>
        <w:pStyle w:val="ListParagraph"/>
        <w:numPr>
          <w:ilvl w:val="0"/>
          <w:numId w:val="14"/>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Motru</w:t>
      </w:r>
      <w:r w:rsidR="00DF7A04" w:rsidRPr="00BB4422">
        <w:rPr>
          <w:rFonts w:ascii="Arial" w:hAnsi="Arial" w:cs="Arial"/>
          <w:szCs w:val="24"/>
        </w:rPr>
        <w:t xml:space="preserve"> – apa furnizata de operator  corespunde  examenului organoleptic ( culoare , gust , miros ) , examenului bacteriologic ( B</w:t>
      </w:r>
      <w:r w:rsidR="002E7787" w:rsidRPr="00BB4422">
        <w:rPr>
          <w:rFonts w:ascii="Arial" w:hAnsi="Arial" w:cs="Arial"/>
          <w:szCs w:val="24"/>
        </w:rPr>
        <w:t>acterii Coliforme , Escherichia Coli, Enterococi )  si examenului</w:t>
      </w:r>
      <w:r w:rsidRPr="00BB4422">
        <w:rPr>
          <w:rFonts w:ascii="Arial" w:hAnsi="Arial" w:cs="Arial"/>
          <w:szCs w:val="24"/>
        </w:rPr>
        <w:t xml:space="preserve"> </w:t>
      </w:r>
      <w:r w:rsidR="00DF7A04" w:rsidRPr="00BB4422">
        <w:rPr>
          <w:rFonts w:ascii="Arial" w:hAnsi="Arial" w:cs="Arial"/>
          <w:szCs w:val="24"/>
        </w:rPr>
        <w:t>chimic(amoniu,nitrati,nitriti,pH,oxidabilitate,conductivitate ,clor rezidual liber si total, turbiditate)  ;</w:t>
      </w:r>
    </w:p>
    <w:p w:rsidR="000E0D66" w:rsidRPr="00BB4422" w:rsidRDefault="000E0D66" w:rsidP="00DF7A04">
      <w:pPr>
        <w:pStyle w:val="ListParagraph"/>
        <w:numPr>
          <w:ilvl w:val="0"/>
          <w:numId w:val="14"/>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Rovinari</w:t>
      </w:r>
      <w:r w:rsidR="00DF7A04" w:rsidRPr="00BB4422">
        <w:rPr>
          <w:rFonts w:ascii="Arial" w:hAnsi="Arial" w:cs="Arial"/>
          <w:szCs w:val="24"/>
        </w:rPr>
        <w:t xml:space="preserve"> – apa produsa si distribuita in retea corespunde examenului organoleptic ( culoare, gust , miros), examenului bacteriologic ( Bacterii Coliforme , Escherichia Coli , Enterococi ) si  examenului chimic prin parametrii amoniu, nitriti, nitrati, pH., oxidabilitate, clor rezidual liber si total, turbiditate si conductivitate.                                     </w:t>
      </w:r>
    </w:p>
    <w:p w:rsidR="00DF7A04" w:rsidRPr="00BB4422" w:rsidRDefault="000E0D66" w:rsidP="00DF7A04">
      <w:pPr>
        <w:pStyle w:val="ListParagraph"/>
        <w:numPr>
          <w:ilvl w:val="0"/>
          <w:numId w:val="14"/>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Tg-Carbunesti</w:t>
      </w:r>
      <w:r w:rsidR="00DF7A04" w:rsidRPr="00BB4422">
        <w:rPr>
          <w:rFonts w:ascii="Arial" w:hAnsi="Arial" w:cs="Arial"/>
          <w:szCs w:val="24"/>
        </w:rPr>
        <w:t xml:space="preserve"> – operatorul instalatiei furnizeaza apa corespunzatoare examenului organoleptic ( culoare , gust , miros) , examenului bacteriologic ( Bacterii Coliforme , Escherichia Coli , Enterococi )  , dar este necorespunzatoare examenului chimic prin parametrul amoniu care a inregistrat depasiri ale CMA in 40 % din probele analizate . Restul</w:t>
      </w:r>
      <w:r w:rsidR="002E7787" w:rsidRPr="00BB4422">
        <w:rPr>
          <w:rFonts w:ascii="Arial" w:hAnsi="Arial" w:cs="Arial"/>
          <w:szCs w:val="24"/>
        </w:rPr>
        <w:t xml:space="preserve"> parametrilor chimici analizati</w:t>
      </w:r>
      <w:r w:rsidR="00DF7A04" w:rsidRPr="00BB4422">
        <w:rPr>
          <w:rFonts w:ascii="Arial" w:hAnsi="Arial" w:cs="Arial"/>
          <w:szCs w:val="24"/>
        </w:rPr>
        <w:t xml:space="preserve">, respectiv conductivitate, indice de permanganat, </w:t>
      </w:r>
      <w:proofErr w:type="gramStart"/>
      <w:r w:rsidR="00DF7A04" w:rsidRPr="00BB4422">
        <w:rPr>
          <w:rFonts w:ascii="Arial" w:hAnsi="Arial" w:cs="Arial"/>
          <w:szCs w:val="24"/>
        </w:rPr>
        <w:t>pH ,</w:t>
      </w:r>
      <w:proofErr w:type="gramEnd"/>
      <w:r w:rsidR="00DF7A04" w:rsidRPr="00BB4422">
        <w:rPr>
          <w:rFonts w:ascii="Arial" w:hAnsi="Arial" w:cs="Arial"/>
          <w:szCs w:val="24"/>
        </w:rPr>
        <w:t xml:space="preserve"> nitriti, nitrati,  clor rezidual liber si total corespund CMA stabilite prin legislatia apei potabile .                                     </w:t>
      </w:r>
    </w:p>
    <w:p w:rsidR="00DF7A04" w:rsidRPr="00BB4422" w:rsidRDefault="00DF7A04" w:rsidP="000E0D66">
      <w:pPr>
        <w:spacing w:after="0" w:line="240" w:lineRule="auto"/>
        <w:ind w:left="709" w:hanging="709"/>
        <w:jc w:val="both"/>
        <w:rPr>
          <w:rFonts w:ascii="Arial" w:eastAsia="Times New Roman" w:hAnsi="Arial" w:cs="Arial"/>
          <w:sz w:val="24"/>
          <w:szCs w:val="24"/>
        </w:rPr>
      </w:pPr>
      <w:r w:rsidRPr="00BB4422">
        <w:rPr>
          <w:rFonts w:ascii="Arial" w:eastAsia="Times New Roman" w:hAnsi="Arial" w:cs="Arial"/>
          <w:sz w:val="24"/>
          <w:szCs w:val="24"/>
        </w:rPr>
        <w:tab/>
      </w:r>
      <w:proofErr w:type="gramStart"/>
      <w:r w:rsidRPr="00BB4422">
        <w:rPr>
          <w:rFonts w:ascii="Arial" w:eastAsia="Times New Roman" w:hAnsi="Arial" w:cs="Arial"/>
          <w:sz w:val="24"/>
          <w:szCs w:val="24"/>
        </w:rPr>
        <w:t>In trim.</w:t>
      </w:r>
      <w:proofErr w:type="gramEnd"/>
      <w:r w:rsidRPr="00BB4422">
        <w:rPr>
          <w:rFonts w:ascii="Arial" w:eastAsia="Times New Roman" w:hAnsi="Arial" w:cs="Arial"/>
          <w:sz w:val="24"/>
          <w:szCs w:val="24"/>
        </w:rPr>
        <w:t xml:space="preserve"> IV- 2016 s-au finalizat lucrarile de reabilitate si s-a pus in </w:t>
      </w:r>
      <w:proofErr w:type="gramStart"/>
      <w:r w:rsidRPr="00BB4422">
        <w:rPr>
          <w:rFonts w:ascii="Arial" w:eastAsia="Times New Roman" w:hAnsi="Arial" w:cs="Arial"/>
          <w:sz w:val="24"/>
          <w:szCs w:val="24"/>
        </w:rPr>
        <w:t>functiune  statia</w:t>
      </w:r>
      <w:proofErr w:type="gramEnd"/>
      <w:r w:rsidRPr="00BB4422">
        <w:rPr>
          <w:rFonts w:ascii="Arial" w:eastAsia="Times New Roman" w:hAnsi="Arial" w:cs="Arial"/>
          <w:sz w:val="24"/>
          <w:szCs w:val="24"/>
        </w:rPr>
        <w:t xml:space="preserve"> de tratare a apei modernizata, fiind inclusa si treapta de reducere a amoniului teluric      </w:t>
      </w:r>
      <w:r w:rsidRPr="00BB4422">
        <w:rPr>
          <w:rFonts w:ascii="Arial" w:eastAsia="Times New Roman" w:hAnsi="Arial" w:cs="Arial"/>
          <w:sz w:val="24"/>
          <w:szCs w:val="24"/>
        </w:rPr>
        <w:tab/>
      </w:r>
      <w:r w:rsidRPr="00BB4422">
        <w:rPr>
          <w:rFonts w:ascii="Arial" w:eastAsia="Times New Roman" w:hAnsi="Arial" w:cs="Arial"/>
          <w:sz w:val="24"/>
          <w:szCs w:val="24"/>
        </w:rPr>
        <w:tab/>
        <w:t xml:space="preserve">                   </w:t>
      </w:r>
    </w:p>
    <w:p w:rsidR="00DF7A04" w:rsidRPr="00BB4422" w:rsidRDefault="000E0D66" w:rsidP="000E0D66">
      <w:pPr>
        <w:pStyle w:val="ListParagraph"/>
        <w:numPr>
          <w:ilvl w:val="0"/>
          <w:numId w:val="15"/>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Bumbesti – Jiu</w:t>
      </w:r>
      <w:r w:rsidR="00DF7A04" w:rsidRPr="00BB4422">
        <w:rPr>
          <w:rFonts w:ascii="Arial" w:hAnsi="Arial" w:cs="Arial"/>
          <w:szCs w:val="24"/>
        </w:rPr>
        <w:t xml:space="preserve"> – apa furnizata corespunde examenului organoleptic( culoare , gust, miros ) , examenului chimic ( pH, conductivitate, indice de permanganat , amoniu , nitriti , nitrati , clor rezidual liber si total ) si examenului bacteriologic   ( Bacterii Coliforme Escherichia Coli si Eterococi ).                               </w:t>
      </w:r>
    </w:p>
    <w:p w:rsidR="000E0D66" w:rsidRPr="00BB4422" w:rsidRDefault="000E0D66" w:rsidP="00DF7A04">
      <w:pPr>
        <w:pStyle w:val="ListParagraph"/>
        <w:numPr>
          <w:ilvl w:val="0"/>
          <w:numId w:val="15"/>
        </w:numPr>
        <w:jc w:val="both"/>
        <w:rPr>
          <w:rFonts w:ascii="Arial" w:hAnsi="Arial" w:cs="Arial"/>
          <w:szCs w:val="24"/>
        </w:rPr>
      </w:pPr>
      <w:r w:rsidRPr="00BB4422">
        <w:rPr>
          <w:rFonts w:ascii="Arial" w:hAnsi="Arial" w:cs="Arial"/>
          <w:b/>
          <w:szCs w:val="24"/>
          <w:u w:val="single"/>
        </w:rPr>
        <w:lastRenderedPageBreak/>
        <w:t>I</w:t>
      </w:r>
      <w:r w:rsidR="00DF7A04" w:rsidRPr="00BB4422">
        <w:rPr>
          <w:rFonts w:ascii="Arial" w:hAnsi="Arial" w:cs="Arial"/>
          <w:b/>
          <w:szCs w:val="24"/>
          <w:u w:val="single"/>
        </w:rPr>
        <w:t>nstalatia de apa Tismana</w:t>
      </w:r>
      <w:r w:rsidR="00DF7A04" w:rsidRPr="00BB4422">
        <w:rPr>
          <w:rFonts w:ascii="Arial" w:hAnsi="Arial" w:cs="Arial"/>
          <w:szCs w:val="24"/>
        </w:rPr>
        <w:t xml:space="preserve"> – in 6% din probe s-a inregistrat neconformitatea  parametrilor Bacterii Coliforme, Escherichia Coli, Enterococi, Clor rezidual liber si total. Restul parametrilor analizati, respectiv </w:t>
      </w:r>
      <w:proofErr w:type="gramStart"/>
      <w:r w:rsidR="00DF7A04" w:rsidRPr="00BB4422">
        <w:rPr>
          <w:rFonts w:ascii="Arial" w:hAnsi="Arial" w:cs="Arial"/>
          <w:szCs w:val="24"/>
        </w:rPr>
        <w:t>culoare ,</w:t>
      </w:r>
      <w:proofErr w:type="gramEnd"/>
      <w:r w:rsidR="00DF7A04" w:rsidRPr="00BB4422">
        <w:rPr>
          <w:rFonts w:ascii="Arial" w:hAnsi="Arial" w:cs="Arial"/>
          <w:szCs w:val="24"/>
        </w:rPr>
        <w:t xml:space="preserve"> gust , miros ) , conductivitate, indice de permanganat , amoniu , nitriti , nitrati si turbiditate au corespuns normelor de potabilitate. Neconformitate calitativa inregistrata s-a datorat neefectuarii corespunzatoare a tratarii apei provenite din sursa de suprafata.   </w:t>
      </w:r>
    </w:p>
    <w:p w:rsidR="000E0D66" w:rsidRPr="00BB4422" w:rsidRDefault="000E0D66" w:rsidP="00DF7A04">
      <w:pPr>
        <w:pStyle w:val="ListParagraph"/>
        <w:numPr>
          <w:ilvl w:val="0"/>
          <w:numId w:val="15"/>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Novaci</w:t>
      </w:r>
      <w:r w:rsidR="00DF7A04" w:rsidRPr="00BB4422">
        <w:rPr>
          <w:rFonts w:ascii="Arial" w:hAnsi="Arial" w:cs="Arial"/>
          <w:szCs w:val="24"/>
        </w:rPr>
        <w:t xml:space="preserve"> – apa produsa si furnizata in retea corespunde   prin parametrii analizati, respectiv culoare, gust , miros.,Bacterii Coliforme, Escherichia Coli, Eterococi, clor rezidual liber si total,turbiditate, pH., conductivitate, indice de permanganat , amoniu , nitriti , nitrati.                      </w:t>
      </w:r>
    </w:p>
    <w:p w:rsidR="000E0D66" w:rsidRPr="00BB4422" w:rsidRDefault="000E0D66" w:rsidP="00DF7A04">
      <w:pPr>
        <w:pStyle w:val="ListParagraph"/>
        <w:numPr>
          <w:ilvl w:val="0"/>
          <w:numId w:val="15"/>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Turceni</w:t>
      </w:r>
      <w:r w:rsidR="00DF7A04" w:rsidRPr="00BB4422">
        <w:rPr>
          <w:rFonts w:ascii="Arial" w:hAnsi="Arial" w:cs="Arial"/>
          <w:szCs w:val="24"/>
        </w:rPr>
        <w:t xml:space="preserve"> – pentru ca statia de tratare a apei nu </w:t>
      </w:r>
      <w:proofErr w:type="gramStart"/>
      <w:r w:rsidR="00DF7A04" w:rsidRPr="00BB4422">
        <w:rPr>
          <w:rFonts w:ascii="Arial" w:hAnsi="Arial" w:cs="Arial"/>
          <w:szCs w:val="24"/>
        </w:rPr>
        <w:t>este  performanta</w:t>
      </w:r>
      <w:proofErr w:type="gramEnd"/>
      <w:r w:rsidR="00DF7A04" w:rsidRPr="00BB4422">
        <w:rPr>
          <w:rFonts w:ascii="Arial" w:hAnsi="Arial" w:cs="Arial"/>
          <w:szCs w:val="24"/>
        </w:rPr>
        <w:t xml:space="preserve"> s-au inregistrat neconformitati ale parametrilor amoniu( 71% probe neconforme).  Restul parametrilor anlizati, respectiv pH., conductivitate, indice de permanganat</w:t>
      </w:r>
      <w:proofErr w:type="gramStart"/>
      <w:r w:rsidR="00DF7A04" w:rsidRPr="00BB4422">
        <w:rPr>
          <w:rFonts w:ascii="Arial" w:hAnsi="Arial" w:cs="Arial"/>
          <w:szCs w:val="24"/>
        </w:rPr>
        <w:t>,nitriti,nitrati,turbiditate</w:t>
      </w:r>
      <w:proofErr w:type="gramEnd"/>
      <w:r w:rsidR="00DF7A04" w:rsidRPr="00BB4422">
        <w:rPr>
          <w:rFonts w:ascii="Arial" w:hAnsi="Arial" w:cs="Arial"/>
          <w:szCs w:val="24"/>
        </w:rPr>
        <w:t>, Bacterii Coliforme, Escherichia Coli si Eterococi au corespuns normelor de potabilitate.Sistemul public nu detine treapta de reducere a amoniului.</w:t>
      </w:r>
    </w:p>
    <w:p w:rsidR="005F1D3F" w:rsidRDefault="000E0D66" w:rsidP="00DF7A04">
      <w:pPr>
        <w:pStyle w:val="ListParagraph"/>
        <w:numPr>
          <w:ilvl w:val="0"/>
          <w:numId w:val="15"/>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Ticleni</w:t>
      </w:r>
      <w:r w:rsidR="00DF7A04" w:rsidRPr="00BB4422">
        <w:rPr>
          <w:rFonts w:ascii="Arial" w:hAnsi="Arial" w:cs="Arial"/>
          <w:szCs w:val="24"/>
        </w:rPr>
        <w:t xml:space="preserve"> </w:t>
      </w:r>
      <w:proofErr w:type="gramStart"/>
      <w:r w:rsidR="00DF7A04" w:rsidRPr="00BB4422">
        <w:rPr>
          <w:rFonts w:ascii="Arial" w:hAnsi="Arial" w:cs="Arial"/>
          <w:szCs w:val="24"/>
        </w:rPr>
        <w:t>-  datorita</w:t>
      </w:r>
      <w:proofErr w:type="gramEnd"/>
      <w:r w:rsidR="00DF7A04" w:rsidRPr="00BB4422">
        <w:rPr>
          <w:rFonts w:ascii="Arial" w:hAnsi="Arial" w:cs="Arial"/>
          <w:szCs w:val="24"/>
        </w:rPr>
        <w:t xml:space="preserve"> prezentei amoniului in apa bruta din sursa si tratarii necorespunzatoare s-au inregistrat neconformitati ale examenului chimic prin  parametrul amoniu in  20% din probele analizate           ( valoare max. Inregistrata = 1</w:t>
      </w:r>
      <w:proofErr w:type="gramStart"/>
      <w:r w:rsidR="00DF7A04" w:rsidRPr="00BB4422">
        <w:rPr>
          <w:rFonts w:ascii="Arial" w:hAnsi="Arial" w:cs="Arial"/>
          <w:szCs w:val="24"/>
        </w:rPr>
        <w:t>,38</w:t>
      </w:r>
      <w:proofErr w:type="gramEnd"/>
      <w:r w:rsidR="00DF7A04" w:rsidRPr="00BB4422">
        <w:rPr>
          <w:rFonts w:ascii="Arial" w:hAnsi="Arial" w:cs="Arial"/>
          <w:szCs w:val="24"/>
        </w:rPr>
        <w:t xml:space="preserve"> mg/l) si prin parametrul nitriti 10% din probele analizate (valoare max. Inregistrata =0</w:t>
      </w:r>
      <w:proofErr w:type="gramStart"/>
      <w:r w:rsidR="00DF7A04" w:rsidRPr="00BB4422">
        <w:rPr>
          <w:rFonts w:ascii="Arial" w:hAnsi="Arial" w:cs="Arial"/>
          <w:szCs w:val="24"/>
        </w:rPr>
        <w:t>,8</w:t>
      </w:r>
      <w:proofErr w:type="gramEnd"/>
      <w:r w:rsidR="00DF7A04" w:rsidRPr="00BB4422">
        <w:rPr>
          <w:rFonts w:ascii="Arial" w:hAnsi="Arial" w:cs="Arial"/>
          <w:szCs w:val="24"/>
        </w:rPr>
        <w:t xml:space="preserve"> mg/l). S-</w:t>
      </w:r>
      <w:proofErr w:type="gramStart"/>
      <w:r w:rsidR="00DF7A04" w:rsidRPr="00BB4422">
        <w:rPr>
          <w:rFonts w:ascii="Arial" w:hAnsi="Arial" w:cs="Arial"/>
          <w:szCs w:val="24"/>
        </w:rPr>
        <w:t>a</w:t>
      </w:r>
      <w:proofErr w:type="gramEnd"/>
      <w:r w:rsidR="00DF7A04" w:rsidRPr="00BB4422">
        <w:rPr>
          <w:rFonts w:ascii="Arial" w:hAnsi="Arial" w:cs="Arial"/>
          <w:szCs w:val="24"/>
        </w:rPr>
        <w:t xml:space="preserve"> inregistrat neconformitatea si prin parametrul Bacterii Coliforme in 4 % din probe, datorita dezinfectiei necorespunzatoare a apei. Restul parametrilor analizati, respectiv culoare, gust, miros, Escherichia  Coli, Enterococi, pH., conductivitate, indice de permanganat, nitrati, clor rezidual liber si total au corespuns normelor de potabilitate.                                                                          </w:t>
      </w:r>
      <w:r w:rsidR="005F1D3F">
        <w:rPr>
          <w:rFonts w:ascii="Arial" w:hAnsi="Arial" w:cs="Arial"/>
          <w:szCs w:val="24"/>
        </w:rPr>
        <w:t xml:space="preserve">        </w:t>
      </w:r>
    </w:p>
    <w:p w:rsidR="00DF7A04" w:rsidRPr="00BB4422" w:rsidRDefault="000E0D66" w:rsidP="00DF7A04">
      <w:pPr>
        <w:pStyle w:val="ListParagraph"/>
        <w:numPr>
          <w:ilvl w:val="0"/>
          <w:numId w:val="15"/>
        </w:numPr>
        <w:jc w:val="both"/>
        <w:rPr>
          <w:rFonts w:ascii="Arial" w:hAnsi="Arial" w:cs="Arial"/>
          <w:szCs w:val="24"/>
        </w:rPr>
      </w:pPr>
      <w:r w:rsidRPr="00BB4422">
        <w:rPr>
          <w:rFonts w:ascii="Arial" w:hAnsi="Arial" w:cs="Arial"/>
          <w:b/>
          <w:szCs w:val="24"/>
          <w:u w:val="single"/>
        </w:rPr>
        <w:t>I</w:t>
      </w:r>
      <w:r w:rsidR="00DF7A04" w:rsidRPr="00BB4422">
        <w:rPr>
          <w:rFonts w:ascii="Arial" w:hAnsi="Arial" w:cs="Arial"/>
          <w:b/>
          <w:szCs w:val="24"/>
          <w:u w:val="single"/>
        </w:rPr>
        <w:t>nstalatia de apa Godinesti</w:t>
      </w:r>
      <w:r w:rsidR="00DF7A04" w:rsidRPr="00BB4422">
        <w:rPr>
          <w:rFonts w:ascii="Arial" w:hAnsi="Arial" w:cs="Arial"/>
          <w:szCs w:val="24"/>
        </w:rPr>
        <w:t xml:space="preserve"> – Matasari – apa procesata de statia de tratare Godinesti si distribuita in retea corespunde examenului organoleptic prin parametrii culoare, gust si miros, examenului bacteriologic prin parametrii Bacterii Coliforme si Escherichia Coli si Enterococi, precum si parametrilor chimici  pH., conductivitate,indice de permanganat, amoniu, nitriti,nitrati si clor rezidual liber si total. In 19% din probele analizate s-</w:t>
      </w:r>
      <w:proofErr w:type="gramStart"/>
      <w:r w:rsidR="00DF7A04" w:rsidRPr="00BB4422">
        <w:rPr>
          <w:rFonts w:ascii="Arial" w:hAnsi="Arial" w:cs="Arial"/>
          <w:szCs w:val="24"/>
        </w:rPr>
        <w:t>a</w:t>
      </w:r>
      <w:proofErr w:type="gramEnd"/>
      <w:r w:rsidR="00DF7A04" w:rsidRPr="00BB4422">
        <w:rPr>
          <w:rFonts w:ascii="Arial" w:hAnsi="Arial" w:cs="Arial"/>
          <w:szCs w:val="24"/>
        </w:rPr>
        <w:t xml:space="preserve"> inregistrat neconformitatea prin parametrul turbiditate, situatie datorata tratarii necorespunzatoare a apei provenite din sursa de suprafata.   </w:t>
      </w:r>
    </w:p>
    <w:p w:rsidR="00DF7A04" w:rsidRPr="00BB4422" w:rsidRDefault="00DF7A04" w:rsidP="000E0D66">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Referitor la monitorizarea instalatiilor rurale de aprovizionare cu apa potabila, nu au fost constatate depasiri ale C.M.A. pentru parametrii chimici si bacteriologici analizati la sistemele publice din localitatile Balesti, Balteni, Alimpesti, Calnic, Crasna-Aninis, Crasna -Dumbraveni,Danesti, Logresti,Matasari, Prigoria,Sacelu, Tintareni, Telesti-Buduhala, Telesti-Somanesti si Scoarta-Cer</w:t>
      </w:r>
      <w:r w:rsidR="000E0D66" w:rsidRPr="00BB4422">
        <w:rPr>
          <w:rFonts w:ascii="Arial" w:eastAsia="Times New Roman" w:hAnsi="Arial" w:cs="Arial"/>
          <w:sz w:val="24"/>
          <w:szCs w:val="24"/>
        </w:rPr>
        <w:t xml:space="preserve">at de Copacioasa. </w:t>
      </w:r>
    </w:p>
    <w:p w:rsidR="000E0D66" w:rsidRPr="00BB4422" w:rsidRDefault="000E0D66" w:rsidP="000E0D66">
      <w:pPr>
        <w:spacing w:after="0" w:line="240" w:lineRule="auto"/>
        <w:jc w:val="both"/>
        <w:rPr>
          <w:rFonts w:ascii="Arial" w:eastAsia="Times New Roman" w:hAnsi="Arial" w:cs="Arial"/>
          <w:sz w:val="24"/>
          <w:szCs w:val="24"/>
        </w:rPr>
      </w:pPr>
    </w:p>
    <w:p w:rsidR="000E0D66"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Din analiza rezultatului monitorizarii calitatii apei furnizate de instalatiile rurale, reiese ca au fost operatori de </w:t>
      </w:r>
      <w:proofErr w:type="gramStart"/>
      <w:r w:rsidRPr="00BB4422">
        <w:rPr>
          <w:rFonts w:ascii="Arial" w:eastAsia="Times New Roman" w:hAnsi="Arial" w:cs="Arial"/>
          <w:sz w:val="24"/>
          <w:szCs w:val="24"/>
        </w:rPr>
        <w:t>apa</w:t>
      </w:r>
      <w:proofErr w:type="gramEnd"/>
      <w:r w:rsidRPr="00BB4422">
        <w:rPr>
          <w:rFonts w:ascii="Arial" w:eastAsia="Times New Roman" w:hAnsi="Arial" w:cs="Arial"/>
          <w:sz w:val="24"/>
          <w:szCs w:val="24"/>
        </w:rPr>
        <w:t xml:space="preserve"> care nu au realizat o tratare corespunzatoare a apei distribuite in retea si anume: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p>
    <w:p w:rsidR="005F1D3F" w:rsidRDefault="00DF7A04" w:rsidP="00DF7A04">
      <w:pPr>
        <w:pStyle w:val="ListParagraph"/>
        <w:numPr>
          <w:ilvl w:val="0"/>
          <w:numId w:val="21"/>
        </w:numPr>
        <w:jc w:val="both"/>
        <w:rPr>
          <w:rFonts w:ascii="Arial" w:hAnsi="Arial" w:cs="Arial"/>
          <w:szCs w:val="24"/>
        </w:rPr>
      </w:pPr>
      <w:r w:rsidRPr="005F1D3F">
        <w:rPr>
          <w:rFonts w:ascii="Arial" w:hAnsi="Arial" w:cs="Arial"/>
          <w:szCs w:val="24"/>
        </w:rPr>
        <w:t>instalatiile de apa Albeni, Arcani,Bengesti Ciocadia,Barbatesti,Bustuchin-Zevelcesti,Bustuchin –Poiana Seciuri, Bustuchin-peste A</w:t>
      </w:r>
      <w:r w:rsidR="00251123" w:rsidRPr="005F1D3F">
        <w:rPr>
          <w:rFonts w:ascii="Arial" w:hAnsi="Arial" w:cs="Arial"/>
          <w:szCs w:val="24"/>
        </w:rPr>
        <w:t>pa,Bustuchin Motorci, Catunele,Ciuperceni,Vartop,Cruset,Miericeaua,</w:t>
      </w:r>
      <w:r w:rsidRPr="005F1D3F">
        <w:rPr>
          <w:rFonts w:ascii="Arial" w:hAnsi="Arial" w:cs="Arial"/>
          <w:szCs w:val="24"/>
        </w:rPr>
        <w:t xml:space="preserve">CrusetMaiag,CrusetValuta,Danciulesti,Hurezani,Musetesti, Plopsoru,Polovragi,Runcu, Saulesti, Schela-Sambotin, Schela-Arsuri, Scoarta-Copacioasa,Slivilesti-Miculesti, Stejari, </w:t>
      </w:r>
      <w:r w:rsidRPr="005F1D3F">
        <w:rPr>
          <w:rFonts w:ascii="Arial" w:hAnsi="Arial" w:cs="Arial"/>
          <w:szCs w:val="24"/>
        </w:rPr>
        <w:lastRenderedPageBreak/>
        <w:t xml:space="preserve">Stanesti, Turburea,  Urdari si Vagiulesti nu au asigurat, in mod permanent,o dezinfectie corespunzatoare a apei cu substanta clorigena ;                            </w:t>
      </w:r>
    </w:p>
    <w:p w:rsidR="005F1D3F" w:rsidRDefault="00DF7A04" w:rsidP="005F1D3F">
      <w:pPr>
        <w:pStyle w:val="ListParagraph"/>
        <w:numPr>
          <w:ilvl w:val="0"/>
          <w:numId w:val="21"/>
        </w:numPr>
        <w:jc w:val="both"/>
        <w:rPr>
          <w:rFonts w:ascii="Arial" w:hAnsi="Arial" w:cs="Arial"/>
          <w:szCs w:val="24"/>
        </w:rPr>
      </w:pPr>
      <w:r w:rsidRPr="005F1D3F">
        <w:rPr>
          <w:rFonts w:ascii="Arial" w:hAnsi="Arial" w:cs="Arial"/>
          <w:szCs w:val="24"/>
        </w:rPr>
        <w:t xml:space="preserve">instalatiile de apa Aninoasa, Balanesti, Barbatesti, Bengesti-Ciocadia,Capreni, Danciulesti, Ionesti, Plopsoru, Stanesti, Urdari si Vagiulesti nu realizeaza, in mod permanent, o tratare corespunzatoare a apei brute prin reducerea amoniului de provenienta telurica, iar instalatiile de apa Cruset, Bustuchin Poiana Seciuri, Bustuchin Zevelcesti, Albeni, Barbatesti,Dragutesti-Carbesti,Dragutesti– Talvesti, Glogova,Turceni, Ticleni, Turburea, Turcinesti , Saulesti,Slivilesti-Miculesti si Stejari nu detin echipamente pentru reducerea amoniului teluric. </w:t>
      </w:r>
    </w:p>
    <w:p w:rsidR="00251123" w:rsidRPr="005F1D3F" w:rsidRDefault="005F1D3F" w:rsidP="005F1D3F">
      <w:pPr>
        <w:pStyle w:val="ListParagraph"/>
        <w:numPr>
          <w:ilvl w:val="0"/>
          <w:numId w:val="21"/>
        </w:numPr>
        <w:jc w:val="both"/>
        <w:rPr>
          <w:rFonts w:ascii="Arial" w:hAnsi="Arial" w:cs="Arial"/>
          <w:szCs w:val="24"/>
        </w:rPr>
      </w:pPr>
      <w:r>
        <w:rPr>
          <w:rFonts w:ascii="Arial" w:hAnsi="Arial" w:cs="Arial"/>
          <w:szCs w:val="24"/>
        </w:rPr>
        <w:t>Nu au respectat</w:t>
      </w:r>
      <w:r w:rsidR="00DF7A04" w:rsidRPr="005F1D3F">
        <w:rPr>
          <w:rFonts w:ascii="Arial" w:hAnsi="Arial" w:cs="Arial"/>
          <w:szCs w:val="24"/>
        </w:rPr>
        <w:t xml:space="preserve"> prevederilor Directivei 98/83/CE, privind conformarea apei la parametrul amoniu, urmatoarele instalatii</w:t>
      </w:r>
      <w:r w:rsidR="00251123" w:rsidRPr="005F1D3F">
        <w:rPr>
          <w:rFonts w:ascii="Arial" w:hAnsi="Arial" w:cs="Arial"/>
          <w:szCs w:val="24"/>
        </w:rPr>
        <w:t>:  Preajba, Polata,</w:t>
      </w:r>
      <w:r w:rsidR="00DF7A04" w:rsidRPr="005F1D3F">
        <w:rPr>
          <w:rFonts w:ascii="Arial" w:hAnsi="Arial" w:cs="Arial"/>
          <w:szCs w:val="24"/>
        </w:rPr>
        <w:t>Tg-Carbunesti, Turceni, TIcleni,  Aninoasa, Balanesti,Barbatesti, Bengesti Ciocadia,Bustuchin Poiana Seciuri, Bustuchin Zevelcesti, Capreni, Cruset Miericeaua, Cruset Maiag, Cruset Valuta, D</w:t>
      </w:r>
      <w:r w:rsidR="00251123" w:rsidRPr="005F1D3F">
        <w:rPr>
          <w:rFonts w:ascii="Arial" w:hAnsi="Arial" w:cs="Arial"/>
          <w:szCs w:val="24"/>
        </w:rPr>
        <w:t>anciulesti,Dragutesti-Carbesti,</w:t>
      </w:r>
      <w:r w:rsidR="00DF7A04" w:rsidRPr="005F1D3F">
        <w:rPr>
          <w:rFonts w:ascii="Arial" w:hAnsi="Arial" w:cs="Arial"/>
          <w:szCs w:val="24"/>
        </w:rPr>
        <w:t>Dragutesti- Talvesti,Glogova, Ionesti,Plopsoru,Stejari,  Stanesti, Turburea, Turcinesti,Ur</w:t>
      </w:r>
      <w:r w:rsidR="00251123" w:rsidRPr="005F1D3F">
        <w:rPr>
          <w:rFonts w:ascii="Arial" w:hAnsi="Arial" w:cs="Arial"/>
          <w:szCs w:val="24"/>
        </w:rPr>
        <w:t xml:space="preserve">dari, Saulesti si Vagiulesti  . </w:t>
      </w:r>
    </w:p>
    <w:p w:rsidR="00DF7A04" w:rsidRPr="00BB4422" w:rsidRDefault="00DF7A04" w:rsidP="00251123">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t xml:space="preserve">La instalatiile de </w:t>
      </w:r>
      <w:proofErr w:type="gramStart"/>
      <w:r w:rsidRPr="00BB4422">
        <w:rPr>
          <w:rFonts w:ascii="Arial" w:eastAsia="Times New Roman" w:hAnsi="Arial" w:cs="Arial"/>
          <w:sz w:val="24"/>
          <w:szCs w:val="24"/>
        </w:rPr>
        <w:t>apa</w:t>
      </w:r>
      <w:proofErr w:type="gramEnd"/>
      <w:r w:rsidRPr="00BB4422">
        <w:rPr>
          <w:rFonts w:ascii="Arial" w:eastAsia="Times New Roman" w:hAnsi="Arial" w:cs="Arial"/>
          <w:sz w:val="24"/>
          <w:szCs w:val="24"/>
        </w:rPr>
        <w:t xml:space="preserve"> potabila monitorizate nu s-au inregistrat depasiri ale C.M.A. pentru parametrul chimic nitrati (depasirile semnificative constante ale C.M.A. pentru parametrul nitrati pot determina, la sugari, aparitia methemoglobinemiei acute infantile)</w:t>
      </w:r>
    </w:p>
    <w:p w:rsidR="00DF7A04" w:rsidRPr="00BB4422" w:rsidRDefault="00DF7A04" w:rsidP="00251123">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t xml:space="preserve"> In judetul Gorj, sunt localitati care detin sisteme de alimentare cu apa, avand diferite deficiente structurale si functionale si care nu asigura in retea apa corespunzatoare legisl</w:t>
      </w:r>
      <w:r w:rsidR="00251123" w:rsidRPr="00BB4422">
        <w:rPr>
          <w:rFonts w:ascii="Arial" w:eastAsia="Times New Roman" w:hAnsi="Arial" w:cs="Arial"/>
          <w:sz w:val="24"/>
          <w:szCs w:val="24"/>
        </w:rPr>
        <w:t xml:space="preserve">atiei apei potabile </w:t>
      </w:r>
      <w:r w:rsidRPr="00BB4422">
        <w:rPr>
          <w:rFonts w:ascii="Arial" w:eastAsia="Times New Roman" w:hAnsi="Arial" w:cs="Arial"/>
          <w:sz w:val="24"/>
          <w:szCs w:val="24"/>
        </w:rPr>
        <w:t>(  com.Baia de Fier, com.Pades , co</w:t>
      </w:r>
      <w:r w:rsidR="00251123" w:rsidRPr="00BB4422">
        <w:rPr>
          <w:rFonts w:ascii="Arial" w:eastAsia="Times New Roman" w:hAnsi="Arial" w:cs="Arial"/>
          <w:sz w:val="24"/>
          <w:szCs w:val="24"/>
        </w:rPr>
        <w:t>m.Pestisani,localitatea Ranca).</w:t>
      </w:r>
      <w:r w:rsidRPr="00BB4422">
        <w:rPr>
          <w:rFonts w:ascii="Arial" w:eastAsia="Times New Roman" w:hAnsi="Arial" w:cs="Arial"/>
          <w:sz w:val="24"/>
          <w:szCs w:val="24"/>
        </w:rPr>
        <w:t xml:space="preserve">Intra in atributiile acestor administratii locale sa analizeze situatia existenta, sa demareze si sa realizeze programe de reabilitare </w:t>
      </w:r>
      <w:r w:rsidR="00251123" w:rsidRPr="00BB4422">
        <w:rPr>
          <w:rFonts w:ascii="Arial" w:eastAsia="Times New Roman" w:hAnsi="Arial" w:cs="Arial"/>
          <w:sz w:val="24"/>
          <w:szCs w:val="24"/>
        </w:rPr>
        <w:t xml:space="preserve">si de  </w:t>
      </w:r>
      <w:r w:rsidRPr="00BB4422">
        <w:rPr>
          <w:rFonts w:ascii="Arial" w:eastAsia="Times New Roman" w:hAnsi="Arial" w:cs="Arial"/>
          <w:sz w:val="24"/>
          <w:szCs w:val="24"/>
        </w:rPr>
        <w:t xml:space="preserve">modernizare a sistemelor de apa existente, pentru asigurarea la consumatori a apei corespunzatoare parametrilor nationali de potabilitate.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2E7787" w:rsidRPr="00BB4422">
        <w:rPr>
          <w:rFonts w:ascii="Arial" w:eastAsia="Times New Roman" w:hAnsi="Arial" w:cs="Arial"/>
          <w:sz w:val="24"/>
          <w:szCs w:val="24"/>
        </w:rPr>
        <w:tab/>
      </w:r>
      <w:proofErr w:type="gramStart"/>
      <w:r w:rsidRPr="00BB4422">
        <w:rPr>
          <w:rFonts w:ascii="Arial" w:eastAsia="Times New Roman" w:hAnsi="Arial" w:cs="Arial"/>
          <w:sz w:val="24"/>
          <w:szCs w:val="24"/>
        </w:rPr>
        <w:t>In conformitate cu Legea nr.</w:t>
      </w:r>
      <w:proofErr w:type="gramEnd"/>
      <w:r w:rsidRPr="00BB4422">
        <w:rPr>
          <w:rFonts w:ascii="Arial" w:eastAsia="Times New Roman" w:hAnsi="Arial" w:cs="Arial"/>
          <w:sz w:val="24"/>
          <w:szCs w:val="24"/>
        </w:rPr>
        <w:t xml:space="preserve"> 458/</w:t>
      </w:r>
      <w:proofErr w:type="gramStart"/>
      <w:r w:rsidRPr="00BB4422">
        <w:rPr>
          <w:rFonts w:ascii="Arial" w:eastAsia="Times New Roman" w:hAnsi="Arial" w:cs="Arial"/>
          <w:sz w:val="24"/>
          <w:szCs w:val="24"/>
        </w:rPr>
        <w:t>2002 ,</w:t>
      </w:r>
      <w:proofErr w:type="gramEnd"/>
      <w:r w:rsidRPr="00BB4422">
        <w:rPr>
          <w:rFonts w:ascii="Arial" w:eastAsia="Times New Roman" w:hAnsi="Arial" w:cs="Arial"/>
          <w:sz w:val="24"/>
          <w:szCs w:val="24"/>
        </w:rPr>
        <w:t xml:space="preserve"> Directia Judeteana de Sanatate Publica a comunicat operatorilor de apa si administratiilor publice locale neconformitatile constatate si riscurile identificate in actiunile de monitorizare a apei furnizate de instalatii.                                                               </w:t>
      </w:r>
    </w:p>
    <w:p w:rsidR="00DF7A04" w:rsidRPr="00BB4422" w:rsidRDefault="00DF7A04" w:rsidP="002E7787">
      <w:pPr>
        <w:spacing w:after="0" w:line="240" w:lineRule="auto"/>
        <w:ind w:firstLine="708"/>
        <w:jc w:val="both"/>
        <w:rPr>
          <w:rFonts w:ascii="Arial" w:eastAsia="Times New Roman" w:hAnsi="Arial" w:cs="Arial"/>
          <w:sz w:val="24"/>
          <w:szCs w:val="24"/>
        </w:rPr>
      </w:pPr>
      <w:r w:rsidRPr="00BB4422">
        <w:rPr>
          <w:rFonts w:ascii="Arial" w:eastAsia="Times New Roman" w:hAnsi="Arial" w:cs="Arial"/>
          <w:sz w:val="24"/>
          <w:szCs w:val="24"/>
        </w:rPr>
        <w:t xml:space="preserve">In anul 2016,  urmatoarele sisteme de aprovizionare cu apa potabila nu au detinut sau nu au actualizat autorizatiile sanitare de functionare : Aninoasa, Albeni, Baia de Fier,Balanesti,Barbatesti,Bengesti-Ciocadia, Bustuchin Poiana-Seciuri,Catunele, Ciuperceni, Cruset Miericeaua, Cruset Maiag, Cruset Valuta,Danciulesti,Dragutesti-Tilvesti,Godinesti-Matasari, Glogova, Hurezani, Ionesti, Pades, Pestisani, Ranca, Runcu, Schela, Scoarta Copacioasa, Slivilesti-Miculesti,Stejari, Stanesti, Saulesti, Turburea, Turceni,Urdari si Vagiulesti.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2E7787" w:rsidRPr="00BB4422">
        <w:rPr>
          <w:rFonts w:ascii="Arial" w:eastAsia="Times New Roman" w:hAnsi="Arial" w:cs="Arial"/>
          <w:sz w:val="24"/>
          <w:szCs w:val="24"/>
        </w:rPr>
        <w:tab/>
      </w:r>
      <w:r w:rsidRPr="00BB4422">
        <w:rPr>
          <w:rFonts w:ascii="Arial" w:eastAsia="Times New Roman" w:hAnsi="Arial" w:cs="Arial"/>
          <w:sz w:val="24"/>
          <w:szCs w:val="24"/>
        </w:rPr>
        <w:t xml:space="preserve"> La solicitarea administratiilor publice locale, in anul 2016 s-au verificat un numar de 18 fantani publice din comunele Berlesti, Bumbesti-Pitic, Jupanesti, Licurici, Pades si Pestisani. </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2E7787" w:rsidRPr="00BB4422">
        <w:rPr>
          <w:rFonts w:ascii="Arial" w:eastAsia="Times New Roman" w:hAnsi="Arial" w:cs="Arial"/>
          <w:sz w:val="24"/>
          <w:szCs w:val="24"/>
        </w:rPr>
        <w:tab/>
      </w:r>
      <w:r w:rsidRPr="00BB4422">
        <w:rPr>
          <w:rFonts w:ascii="Arial" w:eastAsia="Times New Roman" w:hAnsi="Arial" w:cs="Arial"/>
          <w:sz w:val="24"/>
          <w:szCs w:val="24"/>
        </w:rPr>
        <w:t xml:space="preserve">Urmare </w:t>
      </w:r>
      <w:proofErr w:type="gramStart"/>
      <w:r w:rsidRPr="00BB4422">
        <w:rPr>
          <w:rFonts w:ascii="Arial" w:eastAsia="Times New Roman" w:hAnsi="Arial" w:cs="Arial"/>
          <w:sz w:val="24"/>
          <w:szCs w:val="24"/>
        </w:rPr>
        <w:t>a  analizei</w:t>
      </w:r>
      <w:proofErr w:type="gramEnd"/>
      <w:r w:rsidRPr="00BB4422">
        <w:rPr>
          <w:rFonts w:ascii="Arial" w:eastAsia="Times New Roman" w:hAnsi="Arial" w:cs="Arial"/>
          <w:sz w:val="24"/>
          <w:szCs w:val="24"/>
        </w:rPr>
        <w:t xml:space="preserve"> probelor de apa de fantana s-a constatat ca apa nu corespunde calitativ datorita intretinerii necorespunzatoare a acestora si poluarii/contaminarii apei, rezultat al activitatilor umane.</w:t>
      </w:r>
    </w:p>
    <w:p w:rsidR="00DF7A04" w:rsidRPr="00BB4422" w:rsidRDefault="00DF7A04" w:rsidP="00DF7A04">
      <w:pPr>
        <w:spacing w:after="0" w:line="240" w:lineRule="auto"/>
        <w:jc w:val="both"/>
        <w:rPr>
          <w:rFonts w:ascii="Arial" w:eastAsia="Times New Roman" w:hAnsi="Arial" w:cs="Arial"/>
          <w:sz w:val="24"/>
          <w:szCs w:val="24"/>
        </w:rPr>
      </w:pPr>
      <w:r w:rsidRPr="00BB4422">
        <w:rPr>
          <w:rFonts w:ascii="Arial" w:eastAsia="Times New Roman" w:hAnsi="Arial" w:cs="Arial"/>
          <w:sz w:val="24"/>
          <w:szCs w:val="24"/>
        </w:rPr>
        <w:t xml:space="preserve">    </w:t>
      </w:r>
      <w:r w:rsidR="002E7787" w:rsidRPr="00BB4422">
        <w:rPr>
          <w:rFonts w:ascii="Arial" w:eastAsia="Times New Roman" w:hAnsi="Arial" w:cs="Arial"/>
          <w:sz w:val="24"/>
          <w:szCs w:val="24"/>
        </w:rPr>
        <w:tab/>
      </w:r>
      <w:proofErr w:type="gramStart"/>
      <w:r w:rsidRPr="00BB4422">
        <w:rPr>
          <w:rFonts w:ascii="Arial" w:eastAsia="Times New Roman" w:hAnsi="Arial" w:cs="Arial"/>
          <w:sz w:val="24"/>
          <w:szCs w:val="24"/>
        </w:rPr>
        <w:t>S-au comunicat solicitantilor neconformitatile inregistrate si s-au facut recomandari sanitare pentru potabilizarea apei de fantana.</w:t>
      </w:r>
      <w:proofErr w:type="gramEnd"/>
    </w:p>
    <w:p w:rsidR="00DF7A04" w:rsidRPr="00B14A88" w:rsidRDefault="00DF7A04" w:rsidP="00DF7A04">
      <w:pPr>
        <w:spacing w:after="0" w:line="240" w:lineRule="auto"/>
        <w:jc w:val="both"/>
        <w:rPr>
          <w:rFonts w:ascii="Arial" w:eastAsia="Times New Roman" w:hAnsi="Arial" w:cs="Arial"/>
          <w:color w:val="4F81BD" w:themeColor="accent1"/>
          <w:sz w:val="24"/>
          <w:szCs w:val="24"/>
        </w:rPr>
      </w:pPr>
    </w:p>
    <w:p w:rsidR="00DF7A04" w:rsidRPr="00BB4422" w:rsidRDefault="001B5FF6" w:rsidP="00BB4422">
      <w:pPr>
        <w:rPr>
          <w:rFonts w:ascii="Arial" w:hAnsi="Arial" w:cs="Arial"/>
          <w:sz w:val="24"/>
          <w:szCs w:val="24"/>
        </w:rPr>
      </w:pPr>
      <w:proofErr w:type="gramStart"/>
      <w:r w:rsidRPr="005F1D3F">
        <w:rPr>
          <w:rFonts w:ascii="Arial" w:hAnsi="Arial" w:cs="Arial"/>
          <w:sz w:val="24"/>
          <w:szCs w:val="24"/>
        </w:rPr>
        <w:t>Tabel nr.</w:t>
      </w:r>
      <w:proofErr w:type="gramEnd"/>
      <w:r w:rsidRPr="005F1D3F">
        <w:rPr>
          <w:rFonts w:ascii="Arial" w:hAnsi="Arial" w:cs="Arial"/>
          <w:sz w:val="24"/>
          <w:szCs w:val="24"/>
        </w:rPr>
        <w:t xml:space="preserve"> </w:t>
      </w:r>
      <w:r w:rsidR="00CE019B" w:rsidRPr="005F1D3F">
        <w:rPr>
          <w:rFonts w:ascii="Arial" w:hAnsi="Arial" w:cs="Arial"/>
          <w:sz w:val="24"/>
          <w:szCs w:val="24"/>
        </w:rPr>
        <w:t>VIII. 1.3.1</w:t>
      </w:r>
      <w:r w:rsidR="005F1D3F">
        <w:rPr>
          <w:rFonts w:ascii="Arial" w:hAnsi="Arial" w:cs="Arial"/>
          <w:i/>
          <w:sz w:val="24"/>
          <w:szCs w:val="24"/>
        </w:rPr>
        <w:t xml:space="preserve"> - </w:t>
      </w:r>
      <w:r w:rsidR="005F1D3F">
        <w:rPr>
          <w:rFonts w:ascii="Arial" w:hAnsi="Arial" w:cs="Arial"/>
          <w:sz w:val="24"/>
          <w:szCs w:val="24"/>
        </w:rPr>
        <w:t>O</w:t>
      </w:r>
      <w:r w:rsidR="00DF7A04" w:rsidRPr="00BB4422">
        <w:rPr>
          <w:rFonts w:ascii="Arial" w:hAnsi="Arial" w:cs="Arial"/>
          <w:sz w:val="24"/>
          <w:szCs w:val="24"/>
        </w:rPr>
        <w:t xml:space="preserve">peratori - sisteme centralizate de aprovizionare cu </w:t>
      </w:r>
      <w:proofErr w:type="gramStart"/>
      <w:r w:rsidR="00DF7A04" w:rsidRPr="00BB4422">
        <w:rPr>
          <w:rFonts w:ascii="Arial" w:hAnsi="Arial" w:cs="Arial"/>
          <w:sz w:val="24"/>
          <w:szCs w:val="24"/>
        </w:rPr>
        <w:t>apa</w:t>
      </w:r>
      <w:proofErr w:type="gramEnd"/>
      <w:r w:rsidR="00DF7A04" w:rsidRPr="00BB4422">
        <w:rPr>
          <w:rFonts w:ascii="Arial" w:hAnsi="Arial" w:cs="Arial"/>
          <w:sz w:val="24"/>
          <w:szCs w:val="24"/>
        </w:rPr>
        <w:t xml:space="preserve"> potabila, monitorizate in anul 2016</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62"/>
        <w:gridCol w:w="3746"/>
        <w:gridCol w:w="3599"/>
      </w:tblGrid>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1B5FF6">
            <w:pPr>
              <w:spacing w:after="0" w:line="240" w:lineRule="auto"/>
              <w:jc w:val="both"/>
              <w:rPr>
                <w:rFonts w:ascii="Arial" w:eastAsia="Times New Roman" w:hAnsi="Arial" w:cs="Arial"/>
                <w:b/>
                <w:sz w:val="24"/>
                <w:szCs w:val="24"/>
                <w:lang w:val="en-GB"/>
              </w:rPr>
            </w:pPr>
            <w:r w:rsidRPr="00BB4422">
              <w:rPr>
                <w:rFonts w:ascii="Arial" w:eastAsia="Times New Roman" w:hAnsi="Arial" w:cs="Arial"/>
                <w:b/>
                <w:sz w:val="24"/>
                <w:szCs w:val="24"/>
                <w:lang w:val="en-GB"/>
              </w:rPr>
              <w:t>JUD. GORJ</w:t>
            </w:r>
          </w:p>
          <w:p w:rsidR="00DF7A04" w:rsidRPr="00BB4422" w:rsidRDefault="00DF7A04" w:rsidP="001B5FF6">
            <w:pPr>
              <w:spacing w:after="0" w:line="240" w:lineRule="auto"/>
              <w:jc w:val="both"/>
              <w:rPr>
                <w:rFonts w:ascii="Arial" w:eastAsia="Times New Roman" w:hAnsi="Arial" w:cs="Arial"/>
                <w:b/>
                <w:sz w:val="24"/>
                <w:szCs w:val="24"/>
                <w:lang w:val="en-GB"/>
              </w:rPr>
            </w:pPr>
            <w:r w:rsidRPr="00BB4422">
              <w:rPr>
                <w:rFonts w:ascii="Arial" w:eastAsia="Times New Roman" w:hAnsi="Arial" w:cs="Arial"/>
                <w:b/>
                <w:sz w:val="24"/>
                <w:szCs w:val="24"/>
                <w:lang w:val="en-GB"/>
              </w:rPr>
              <w:t>Localitati aprovizionate cu apa potabila prin sistem centralizat, monitorizate de D.S.P. Gorj</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1B5FF6">
            <w:pPr>
              <w:spacing w:after="0" w:line="240" w:lineRule="auto"/>
              <w:jc w:val="both"/>
              <w:rPr>
                <w:rFonts w:ascii="Arial" w:eastAsia="Times New Roman" w:hAnsi="Arial" w:cs="Arial"/>
                <w:b/>
                <w:sz w:val="24"/>
                <w:szCs w:val="24"/>
                <w:lang w:val="en-GB"/>
              </w:rPr>
            </w:pPr>
            <w:r w:rsidRPr="00BB4422">
              <w:rPr>
                <w:rFonts w:ascii="Arial" w:eastAsia="Times New Roman" w:hAnsi="Arial" w:cs="Arial"/>
                <w:b/>
                <w:sz w:val="24"/>
                <w:szCs w:val="24"/>
                <w:lang w:val="en-GB"/>
              </w:rPr>
              <w:t>Operatori sisteme centralizate de aprovizionare cu apa potabila</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1B5FF6">
            <w:pPr>
              <w:spacing w:after="0" w:line="240" w:lineRule="auto"/>
              <w:jc w:val="both"/>
              <w:rPr>
                <w:rFonts w:ascii="Arial" w:eastAsia="Times New Roman" w:hAnsi="Arial" w:cs="Arial"/>
                <w:b/>
                <w:sz w:val="24"/>
                <w:szCs w:val="24"/>
                <w:lang w:val="en-GB"/>
              </w:rPr>
            </w:pPr>
            <w:r w:rsidRPr="00BB4422">
              <w:rPr>
                <w:rFonts w:ascii="Arial" w:eastAsia="Times New Roman" w:hAnsi="Arial" w:cs="Arial"/>
                <w:b/>
                <w:sz w:val="24"/>
                <w:szCs w:val="24"/>
                <w:lang w:val="en-GB"/>
              </w:rPr>
              <w:t>Adrese operatori de apa potabila si date de contact</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Municipiul TG-JIU                      </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S.C. APAREGIO GORJ S.A.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Centrul de Exploatare si Distributie Tg-Jiu</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Tg-Jiu , Str. Vasile Alecsandri nr.2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217653, 211308</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0253/211457</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E-mail:office@aparegio.ro</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Municipiul MOTRU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S.C.APAREGIO </w:t>
            </w:r>
            <w:proofErr w:type="gramStart"/>
            <w:r w:rsidRPr="00BB4422">
              <w:rPr>
                <w:rFonts w:ascii="Arial" w:eastAsia="Times New Roman" w:hAnsi="Arial" w:cs="Arial"/>
                <w:sz w:val="24"/>
                <w:szCs w:val="24"/>
                <w:lang w:val="en-GB"/>
              </w:rPr>
              <w:t>GORJ  S.A</w:t>
            </w:r>
            <w:proofErr w:type="gramEnd"/>
            <w:r w:rsidRPr="00BB4422">
              <w:rPr>
                <w:rFonts w:ascii="Arial" w:eastAsia="Times New Roman" w:hAnsi="Arial" w:cs="Arial"/>
                <w:sz w:val="24"/>
                <w:szCs w:val="24"/>
                <w:lang w:val="en-GB"/>
              </w:rPr>
              <w:t>.</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Centrul de  Exploatare si Distributie Motru</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Motru , str. Tismanei  nr.18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410567</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Fax: -email:aparegiomotru@yahoo.com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Orasul ROVINARI </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APA CANAL SALUBRITATE S.R.L.</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Rovinari , str. Prieteniei nr.5 bl.A2, sc 2, et.2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 0253/37255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w:t>
            </w:r>
            <w:hyperlink r:id="rId9" w:history="1">
              <w:r w:rsidRPr="00BB4422">
                <w:rPr>
                  <w:rFonts w:ascii="Arial" w:eastAsia="Times New Roman" w:hAnsi="Arial" w:cs="Arial"/>
                  <w:b/>
                  <w:bCs/>
                  <w:sz w:val="24"/>
                  <w:szCs w:val="24"/>
                  <w:lang w:val="en-GB"/>
                </w:rPr>
                <w:t>scapacanal@yahoo.com</w:t>
              </w:r>
            </w:hyperlink>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Orasul                        TG-CARBUNESTI </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APAREGIO GORJ SA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Centrul deExploatare si Distributie Tg-Carbunesti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Tg-</w:t>
            </w:r>
            <w:proofErr w:type="gramStart"/>
            <w:r w:rsidRPr="00BB4422">
              <w:rPr>
                <w:rFonts w:ascii="Arial" w:eastAsia="Times New Roman" w:hAnsi="Arial" w:cs="Arial"/>
                <w:sz w:val="24"/>
                <w:szCs w:val="24"/>
                <w:lang w:val="en-GB"/>
              </w:rPr>
              <w:t>Carbunesti ,</w:t>
            </w:r>
            <w:proofErr w:type="gramEnd"/>
            <w:r w:rsidRPr="00BB4422">
              <w:rPr>
                <w:rFonts w:ascii="Arial" w:eastAsia="Times New Roman" w:hAnsi="Arial" w:cs="Arial"/>
                <w:sz w:val="24"/>
                <w:szCs w:val="24"/>
                <w:lang w:val="en-GB"/>
              </w:rPr>
              <w:t xml:space="preserve"> str.  Trandafirilor nr. 41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Tel/Fax: 0253/378010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Orasul  BUMBESTI-JIU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APAREGIO GORJ SA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Centrul  de Exploatare si Distributie  Bumbesti-Jiu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Bumbesti-Jiu, str.Muzeului nr.1B</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Tel/Fax: 0253/ 463035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Orasul NOVACI</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NOVACI</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Novaci, str. Eroilor nr. 13</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466114 , 0740001064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466114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oaiealin@yahoo.com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7</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Orasul TURCENI</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SERVICIUL PUBLIC TURCENI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Turceni , str. Muncii BL. 35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 335003</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8</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Orasul TICLENI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APAREGIO GORJ SA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Centrul de Exploatare si Distributie Ticleni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Ticleni</w:t>
            </w:r>
            <w:proofErr w:type="gramStart"/>
            <w:r w:rsidRPr="00BB4422">
              <w:rPr>
                <w:rFonts w:ascii="Arial" w:eastAsia="Times New Roman" w:hAnsi="Arial" w:cs="Arial"/>
                <w:sz w:val="24"/>
                <w:szCs w:val="24"/>
                <w:lang w:val="en-GB"/>
              </w:rPr>
              <w:t>,  str</w:t>
            </w:r>
            <w:proofErr w:type="gramEnd"/>
            <w:r w:rsidRPr="00BB4422">
              <w:rPr>
                <w:rFonts w:ascii="Arial" w:eastAsia="Times New Roman" w:hAnsi="Arial" w:cs="Arial"/>
                <w:sz w:val="24"/>
                <w:szCs w:val="24"/>
                <w:lang w:val="en-GB"/>
              </w:rPr>
              <w:t xml:space="preserve">. Petrolistilor , nr. 769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Tel/Fax: 0253/234103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9</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Orasul TISMANA</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STINJENELUL SRL</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roofErr w:type="gramStart"/>
            <w:r w:rsidRPr="00BB4422">
              <w:rPr>
                <w:rFonts w:ascii="Arial" w:eastAsia="Times New Roman" w:hAnsi="Arial" w:cs="Arial"/>
                <w:sz w:val="24"/>
                <w:szCs w:val="24"/>
                <w:lang w:val="en-GB"/>
              </w:rPr>
              <w:t>Tismana ,</w:t>
            </w:r>
            <w:proofErr w:type="gramEnd"/>
            <w:r w:rsidRPr="00BB4422">
              <w:rPr>
                <w:rFonts w:ascii="Arial" w:eastAsia="Times New Roman" w:hAnsi="Arial" w:cs="Arial"/>
                <w:sz w:val="24"/>
                <w:szCs w:val="24"/>
                <w:lang w:val="en-GB"/>
              </w:rPr>
              <w:t xml:space="preserve"> str. Manastiri nr. 6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Tel/Fax:0253/375233</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STINJENELUL TISMANA@YAHOO.COM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10</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Com.ALIMPESTI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SC ALIMPESTI UTIL SRL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Alimpesti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0253/275182</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11</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ANINOASA</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 xml:space="preserve">PRIMARIA ANINOASA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Com. Aninoasa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TEL; 0253/477222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0253/477223</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w:t>
            </w:r>
            <w:hyperlink r:id="rId10" w:history="1">
              <w:r w:rsidRPr="00BB4422">
                <w:rPr>
                  <w:rFonts w:ascii="Arial" w:eastAsia="Times New Roman" w:hAnsi="Arial" w:cs="Arial"/>
                  <w:b/>
                  <w:bCs/>
                  <w:sz w:val="24"/>
                  <w:szCs w:val="24"/>
                  <w:lang w:val="en-GB"/>
                </w:rPr>
                <w:t>aninoasaprimarie@yahoo.com</w:t>
              </w:r>
            </w:hyperlink>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12</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ARCANI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Arcani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Arcani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0253/278004</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13</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BALESTI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 UTIL SRL BALESTI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Balesti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0253/220038</w:t>
            </w:r>
          </w:p>
        </w:tc>
      </w:tr>
      <w:tr w:rsidR="00BB4422" w:rsidRPr="00BB4422" w:rsidTr="00D13156">
        <w:trPr>
          <w:trHeight w:val="567"/>
        </w:trPr>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Com.BALANESTI</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Compartimentul de Utilitati Publice Balanesti</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Balanesti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0253/270287</w:t>
            </w:r>
          </w:p>
        </w:tc>
      </w:tr>
      <w:tr w:rsidR="00BB4422" w:rsidRPr="00BB4422" w:rsidTr="00D13156">
        <w:trPr>
          <w:trHeight w:val="851"/>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15</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BILTENI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REGIO  SALUBRIS EDILITARA  SRL </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Bilteni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0253/233390</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Fax:0253/233302</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rPr>
          <w:trHeight w:val="851"/>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16</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BENGESTI – CIOCADIA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BENGESTI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Bengesti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Tel;0253/273742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Fax;0253/274036</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17</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Comuna  BARBATESTI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BARBATESTI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Com.Barbatesti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270503</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18</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ComBUSTUCHIN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Poiana Seciuri)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BUSTUCHIN</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Bustuchin</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 0253/ 475125</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19</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ComBUSTUCHIN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Zevelcesti)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BUSTUCHIN</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Bustuchin</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 0253/ 475125</w:t>
            </w:r>
          </w:p>
        </w:tc>
      </w:tr>
      <w:tr w:rsidR="00BB4422" w:rsidRPr="00BB4422" w:rsidTr="00D13156">
        <w:trPr>
          <w:trHeight w:val="683"/>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20</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ComBUSTUCHIN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(Bustuchin peste apa)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BUSTUCHIN</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Bustuchin</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 0253/ 475125</w:t>
            </w:r>
          </w:p>
        </w:tc>
      </w:tr>
      <w:tr w:rsidR="00BB4422" w:rsidRPr="00BB4422" w:rsidTr="00D13156">
        <w:trPr>
          <w:trHeight w:val="647"/>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21</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BUSTUCHIN – CINCI – MOTORCI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BUSTUCHIN</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Bustuchin</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 0253/ 475125</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22</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Com.CILNIC</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DE GOSPODARIRE  Comunala CILNIC</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Cilnic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276104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0253/276102</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23</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Com.CAPRENI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COMPARTIMENTUL  DE  APA CAPRENI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Capreni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 282132,  282096</w:t>
            </w:r>
          </w:p>
        </w:tc>
      </w:tr>
      <w:tr w:rsidR="00BB4422" w:rsidRPr="00BB4422" w:rsidTr="00D13156">
        <w:trPr>
          <w:trHeight w:val="67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Com.CATUNELE</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SECTIA DE PRESTARI SERVICII CATUNELE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Catunele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 0253/ 411023</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25</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Comuna CIUPERCENI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Vartop)</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SERVICIUL PUBLIC  CIUPERCENI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Ciuperceni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0253 276106</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26</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Ciuperceni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(Magistrala Godinesti-Matasari </w:t>
            </w:r>
            <w:r w:rsidRPr="00BB4422">
              <w:rPr>
                <w:rFonts w:ascii="Arial" w:eastAsia="Times New Roman" w:hAnsi="Arial" w:cs="Arial"/>
                <w:sz w:val="24"/>
                <w:szCs w:val="24"/>
                <w:lang w:val="en-GB"/>
              </w:rPr>
              <w:lastRenderedPageBreak/>
              <w:t>si Ratez-Chiliu)</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 xml:space="preserve">SERVICIUL PUBLIC  CIUPERCENI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Ciuperceni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0253 276106</w:t>
            </w:r>
          </w:p>
        </w:tc>
      </w:tr>
      <w:tr w:rsidR="00BB4422" w:rsidRPr="00BB4422" w:rsidTr="00D13156">
        <w:trPr>
          <w:trHeight w:val="844"/>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27</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Com.CRASNA – (Aninis Deal si Aninis Vale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CRASNA</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Crasna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/Fax:0253/ 474101</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28</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Com.CRASNA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Dragoiesti, Dumbraveni)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CRASNA</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Crasna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/Fax:0253/ 474101</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39</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Com.CRUSET – (Mericiaua)</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SEVICIUL PUBLIC CRUSET </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Cruset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0253/283067, 283075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283101</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30</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CRUSET –(Maiag)</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SEVICIUL PUBLIC CRUSET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Cruset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0253/283067, 283075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283101</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31</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CRUSET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Valuta)</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SEVICIUL PUBLIC CRUSET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Cruset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0253/283067, 283075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283101</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32</w:t>
            </w:r>
          </w:p>
          <w:p w:rsidR="00DF7A04" w:rsidRPr="00BB4422" w:rsidRDefault="00DF7A04" w:rsidP="00DF7A04">
            <w:pPr>
              <w:spacing w:after="0" w:line="240" w:lineRule="auto"/>
              <w:rPr>
                <w:rFonts w:ascii="Arial" w:eastAsia="Times New Roman" w:hAnsi="Arial" w:cs="Arial"/>
                <w:sz w:val="24"/>
                <w:szCs w:val="24"/>
                <w:lang w:val="en-GB"/>
              </w:rPr>
            </w:pP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DANESTI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DE ALIMENTARE CU APA  DANESTI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Danesti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0253/271600</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271885</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33</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DANCIULESTI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DANCIULESTI</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Danciulesti – sat Halangesti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Tel/fax;0253/289007</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DRAGUTESTI - TILVESTI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DRAGUTESTI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Dragutesti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Tel;0253227625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Fax;0253/227543</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35</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DRAGUTESTI – CIRBESTI – IASI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DRAGUTESTI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Dragutesti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Tel;0253227625</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Fax;0253/227543</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36</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GLOGOVA</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COMPARTIMENTUL PUBLIC DE ALIMENTARE CU APA GLOGOVA</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Glogova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 411411</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 glogovaptimaria @yahoo.com</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37</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Com.GODINESTI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Matasari</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UNITATEA DE EXECUTIE FORAJE  MOTRU SA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Motru str. Ceferistului nr.12 C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410060</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0253/410061</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38</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HUREZANI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HUREZANI</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Hurezani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0253/231107</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39</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IONESTI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IONESTI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Ionesti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;0253/288505</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40</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MATASARI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SC MATSALUBRIS SRL  Matasari  ( operatorul retelei de distributie a apei)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Matasari , Bl A22, sc 2, ap.2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0253/376088</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41</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Com.MUSETESTI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MUSETESTI</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Musetesti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 272540</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42</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Com.PLOPSORU</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PLOPSORU</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w:t>
            </w:r>
            <w:proofErr w:type="gramStart"/>
            <w:r w:rsidRPr="00BB4422">
              <w:rPr>
                <w:rFonts w:ascii="Arial" w:eastAsia="Times New Roman" w:hAnsi="Arial" w:cs="Arial"/>
                <w:sz w:val="24"/>
                <w:szCs w:val="24"/>
                <w:lang w:val="en-GB"/>
              </w:rPr>
              <w:t>Plopsoru ,</w:t>
            </w:r>
            <w:proofErr w:type="gramEnd"/>
            <w:r w:rsidRPr="00BB4422">
              <w:rPr>
                <w:rFonts w:ascii="Arial" w:eastAsia="Times New Roman" w:hAnsi="Arial" w:cs="Arial"/>
                <w:sz w:val="24"/>
                <w:szCs w:val="24"/>
                <w:lang w:val="en-GB"/>
              </w:rPr>
              <w:t xml:space="preserve"> sat. Valeni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:0253/ 285655; 0253/ 285660</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w:t>
            </w:r>
            <w:hyperlink r:id="rId11" w:history="1">
              <w:r w:rsidRPr="00BB4422">
                <w:rPr>
                  <w:rFonts w:ascii="Arial" w:eastAsia="Times New Roman" w:hAnsi="Arial" w:cs="Arial"/>
                  <w:bCs/>
                  <w:sz w:val="24"/>
                  <w:szCs w:val="24"/>
                  <w:lang w:val="en-GB"/>
                </w:rPr>
                <w:t>grigoriepetre@yahoo.com</w:t>
              </w:r>
            </w:hyperlink>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43</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Comuna POLOVRAGI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SERV. PUBLIC DE ALIMENTARE CU APA POLOVRAGI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Polovragi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0253/0476135 ; 476029</w:t>
            </w:r>
          </w:p>
          <w:p w:rsidR="00DF7A04" w:rsidRPr="00BB4422" w:rsidRDefault="00590B6F" w:rsidP="00DF7A04">
            <w:pPr>
              <w:spacing w:after="0" w:line="240" w:lineRule="auto"/>
              <w:rPr>
                <w:rFonts w:ascii="Arial" w:eastAsia="Times New Roman" w:hAnsi="Arial" w:cs="Arial"/>
                <w:sz w:val="24"/>
                <w:szCs w:val="24"/>
                <w:lang w:val="en-GB"/>
              </w:rPr>
            </w:pPr>
            <w:hyperlink r:id="rId12" w:history="1">
              <w:r w:rsidR="00DF7A04" w:rsidRPr="00BB4422">
                <w:rPr>
                  <w:rFonts w:ascii="Arial" w:eastAsia="Times New Roman" w:hAnsi="Arial" w:cs="Arial"/>
                  <w:bCs/>
                  <w:sz w:val="24"/>
                  <w:szCs w:val="24"/>
                  <w:lang w:val="en-GB"/>
                </w:rPr>
                <w:t>primariapolovragi@yahoo.com</w:t>
              </w:r>
            </w:hyperlink>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Com.PRIGORIA</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PRIGORIA</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Prigoria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0253/274607</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Primariaprigoria@yahoo.com</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45</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Com.RUNCU</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SERVICIUL PUBLIC RUNCU</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Runcu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0253/279400</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46</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Com.SACELU</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 SERVICIUL PUBLIC  SACELU</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Sacelu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0762208709</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Fax: 0253/ 275502 </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47</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Com.SCHELA – (Simbotin- Gornacel)</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COM. SCHELA</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Schela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0253/226538</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226733</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48</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Com.SCHELA – (Arsuri- Schela)</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COM. SCHELA</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Schela</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0253/226538</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226733</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49</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Com.SCOARTA</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EDILAQUA PREST SRL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proofErr w:type="gramStart"/>
            <w:r w:rsidRPr="00BB4422">
              <w:rPr>
                <w:rFonts w:ascii="Arial" w:eastAsia="Times New Roman" w:hAnsi="Arial" w:cs="Arial"/>
                <w:sz w:val="24"/>
                <w:szCs w:val="24"/>
                <w:lang w:val="en-GB"/>
              </w:rPr>
              <w:t>Com .</w:t>
            </w:r>
            <w:proofErr w:type="gramEnd"/>
            <w:r w:rsidRPr="00BB4422">
              <w:rPr>
                <w:rFonts w:ascii="Arial" w:eastAsia="Times New Roman" w:hAnsi="Arial" w:cs="Arial"/>
                <w:sz w:val="24"/>
                <w:szCs w:val="24"/>
                <w:lang w:val="en-GB"/>
              </w:rPr>
              <w:t xml:space="preserve"> Scoarta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0253/472001</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50</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STEJARI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Compartimentul de alimentare cu apa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Stejari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 0253/235262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0253/235280</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51</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STANESTI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STANESTI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Stanesti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o253/463035</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52</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Com.TELESTI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(Telesti- Buduhala)</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TELEAQUA SERV  SRL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Telesti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0253/276158</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53</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Com.TELESTI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Somanesti)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TELEAQUA SERV  SRL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Telesti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0253/276158</w:t>
            </w: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54</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Com.TURBUREA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SERVICIUL  PUBLIC DE GOSPODARIRE COMUNALA </w:t>
            </w:r>
          </w:p>
          <w:p w:rsidR="00DF7A04" w:rsidRPr="00BB4422" w:rsidRDefault="00DF7A04" w:rsidP="00DF7A04">
            <w:pPr>
              <w:spacing w:after="0" w:line="240" w:lineRule="auto"/>
              <w:jc w:val="right"/>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Turburea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Tel/Fax: 0253/ 472527</w:t>
            </w:r>
          </w:p>
          <w:p w:rsidR="00DF7A04" w:rsidRPr="00BB4422" w:rsidRDefault="00DF7A04" w:rsidP="00DF7A04">
            <w:pPr>
              <w:spacing w:after="0" w:line="240" w:lineRule="auto"/>
              <w:rPr>
                <w:rFonts w:ascii="Arial" w:eastAsia="Times New Roman" w:hAnsi="Arial" w:cs="Arial"/>
                <w:sz w:val="24"/>
                <w:szCs w:val="24"/>
                <w:lang w:val="en-GB"/>
              </w:rPr>
            </w:pPr>
          </w:p>
        </w:tc>
      </w:tr>
      <w:tr w:rsidR="00BB4422" w:rsidRPr="00BB4422" w:rsidTr="00D13156">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55</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TURCINESTI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SC APAREGIO GORJ SA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CED – TG-JIU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Tg-Jiu , Str. Vasile Alecsandri nr.2</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217653, 211308</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0253/211457</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E-mail:office@aparegio.ro</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56</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Com.TINTARENI</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COMPANIA DE APA OLTENIA CRAIOVA </w:t>
            </w:r>
          </w:p>
          <w:p w:rsidR="00DF7A04" w:rsidRPr="00BB4422" w:rsidRDefault="00DF7A04" w:rsidP="00DF7A04">
            <w:pPr>
              <w:spacing w:after="0" w:line="240" w:lineRule="auto"/>
              <w:rPr>
                <w:rFonts w:ascii="Arial" w:eastAsia="Times New Roman" w:hAnsi="Arial" w:cs="Arial"/>
                <w:sz w:val="24"/>
                <w:szCs w:val="24"/>
                <w:lang w:val="en-GB"/>
              </w:rPr>
            </w:pP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Craiova Str. Brestei nr</w:t>
            </w:r>
            <w:proofErr w:type="gramStart"/>
            <w:r w:rsidRPr="00BB4422">
              <w:rPr>
                <w:rFonts w:ascii="Arial" w:eastAsia="Times New Roman" w:hAnsi="Arial" w:cs="Arial"/>
                <w:sz w:val="24"/>
                <w:szCs w:val="24"/>
                <w:lang w:val="en-GB"/>
              </w:rPr>
              <w:t>..</w:t>
            </w:r>
            <w:proofErr w:type="gramEnd"/>
            <w:r w:rsidRPr="00BB4422">
              <w:rPr>
                <w:rFonts w:ascii="Arial" w:eastAsia="Times New Roman" w:hAnsi="Arial" w:cs="Arial"/>
                <w:sz w:val="24"/>
                <w:szCs w:val="24"/>
                <w:lang w:val="en-GB"/>
              </w:rPr>
              <w:t xml:space="preserve">133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 0251/ 422117</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Fax:0251/ 422263</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 apa.cv@rdslink.ro</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57</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Com.URDARI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COMARTIMENT DE UTILITATI PUBLICE -URDARI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Com. Urdari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Fax: 0253/233465                       </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58</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VAGIULESTI </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PRIMARIA VAGIULESTI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Vagiulesti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 xml:space="preserve">Tel: 0253/412505 </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412424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 primaria.vagiulesti @yahoo.com</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lastRenderedPageBreak/>
              <w:t>59</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SAULESTI </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PRIMARIA COM. SAULESTI </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Saulesti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0253/472126</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Fax;0253/472001</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 primaria_saulesti@yahoo.com</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60</w:t>
            </w:r>
          </w:p>
        </w:tc>
        <w:tc>
          <w:tcPr>
            <w:tcW w:w="2362"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PADES</w:t>
            </w:r>
          </w:p>
          <w:p w:rsidR="00DF7A04" w:rsidRPr="00BB4422" w:rsidRDefault="00DF7A04" w:rsidP="00DF7A04">
            <w:pPr>
              <w:spacing w:after="0" w:line="240" w:lineRule="auto"/>
              <w:rPr>
                <w:rFonts w:ascii="Arial" w:eastAsia="Times New Roman" w:hAnsi="Arial" w:cs="Arial"/>
                <w:sz w:val="24"/>
                <w:szCs w:val="24"/>
                <w:lang w:val="en-GB"/>
              </w:rPr>
            </w:pP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S.C.PADES UTIL   SRl</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Pades</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471101</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0253/471298</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e-mail:primariapades@yahoo.com</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61</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PESTISANI</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PESTISANI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0253/277151</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0253/277100</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62</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Com.BAIA de FIER</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BAIA  DE  FIER</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590B6F" w:rsidP="00DF7A04">
            <w:pPr>
              <w:spacing w:after="0" w:line="240" w:lineRule="auto"/>
              <w:rPr>
                <w:rFonts w:ascii="Arial" w:eastAsia="Times New Roman" w:hAnsi="Arial" w:cs="Arial"/>
                <w:sz w:val="24"/>
                <w:szCs w:val="24"/>
                <w:lang w:val="en-GB"/>
              </w:rPr>
            </w:pPr>
            <w:hyperlink r:id="rId13" w:history="1">
              <w:r w:rsidR="00DF7A04" w:rsidRPr="00BB4422">
                <w:rPr>
                  <w:rFonts w:ascii="Arial" w:eastAsia="Times New Roman" w:hAnsi="Arial" w:cs="Arial"/>
                  <w:b/>
                  <w:bCs/>
                  <w:sz w:val="24"/>
                  <w:szCs w:val="24"/>
                  <w:lang w:val="en-GB"/>
                </w:rPr>
                <w:t>Tel:0253/461202</w:t>
              </w:r>
            </w:hyperlink>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0253/461354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e-mail:baia de fier@yahoo.com</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63</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Com. LOGRESTI</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GA-1 si  GA-2</w:t>
            </w:r>
          </w:p>
        </w:tc>
        <w:tc>
          <w:tcPr>
            <w:tcW w:w="3746"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LOGRESTI</w:t>
            </w:r>
          </w:p>
        </w:tc>
        <w:tc>
          <w:tcPr>
            <w:tcW w:w="3599"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Fax – 0253/284027</w:t>
            </w:r>
          </w:p>
        </w:tc>
      </w:tr>
      <w:tr w:rsidR="00BB4422" w:rsidRPr="00BB4422" w:rsidTr="00D13156">
        <w:trPr>
          <w:trHeight w:val="90"/>
        </w:trPr>
        <w:tc>
          <w:tcPr>
            <w:tcW w:w="534"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64</w:t>
            </w:r>
          </w:p>
        </w:tc>
        <w:tc>
          <w:tcPr>
            <w:tcW w:w="2362" w:type="dxa"/>
            <w:tcBorders>
              <w:top w:val="single" w:sz="4" w:space="0" w:color="auto"/>
              <w:left w:val="single" w:sz="4" w:space="0" w:color="auto"/>
              <w:bottom w:val="single" w:sz="4" w:space="0" w:color="auto"/>
              <w:right w:val="single" w:sz="4" w:space="0" w:color="auto"/>
            </w:tcBorders>
            <w:hideMark/>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RANCA</w:t>
            </w:r>
          </w:p>
        </w:tc>
        <w:tc>
          <w:tcPr>
            <w:tcW w:w="3746"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SERVICIUL PUBLIC NOVACI</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PRIMARIA BAIA  DE  FIER</w:t>
            </w:r>
          </w:p>
        </w:tc>
        <w:tc>
          <w:tcPr>
            <w:tcW w:w="3599" w:type="dxa"/>
            <w:tcBorders>
              <w:top w:val="single" w:sz="4" w:space="0" w:color="auto"/>
              <w:left w:val="single" w:sz="4" w:space="0" w:color="auto"/>
              <w:bottom w:val="single" w:sz="4" w:space="0" w:color="auto"/>
              <w:right w:val="single" w:sz="4" w:space="0" w:color="auto"/>
            </w:tcBorders>
          </w:tcPr>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Novaci, str. Eroilor nr. 13</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Tel: 0253/ 466114 , 0740001064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 466114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 </w:t>
            </w:r>
            <w:hyperlink r:id="rId14" w:history="1">
              <w:r w:rsidRPr="00BB4422">
                <w:rPr>
                  <w:rFonts w:ascii="Arial" w:eastAsia="Times New Roman" w:hAnsi="Arial" w:cs="Arial"/>
                  <w:bCs/>
                  <w:sz w:val="24"/>
                  <w:szCs w:val="24"/>
                  <w:lang w:val="en-GB"/>
                </w:rPr>
                <w:t>oaiealin@yahoo.com</w:t>
              </w:r>
            </w:hyperlink>
            <w:r w:rsidRPr="00BB4422">
              <w:rPr>
                <w:rFonts w:ascii="Arial" w:eastAsia="Times New Roman" w:hAnsi="Arial" w:cs="Arial"/>
                <w:sz w:val="24"/>
                <w:szCs w:val="24"/>
                <w:lang w:val="en-GB"/>
              </w:rPr>
              <w:t xml:space="preserve"> </w:t>
            </w:r>
          </w:p>
          <w:p w:rsidR="00DF7A04" w:rsidRPr="00BB4422" w:rsidRDefault="00DF7A04" w:rsidP="00DF7A04">
            <w:pPr>
              <w:spacing w:after="0" w:line="240" w:lineRule="auto"/>
              <w:rPr>
                <w:rFonts w:ascii="Arial" w:eastAsia="Times New Roman" w:hAnsi="Arial" w:cs="Arial"/>
                <w:sz w:val="24"/>
                <w:szCs w:val="24"/>
                <w:lang w:val="en-GB"/>
              </w:rPr>
            </w:pPr>
          </w:p>
          <w:p w:rsidR="00DF7A04" w:rsidRPr="00BB4422" w:rsidRDefault="00590B6F" w:rsidP="00DF7A04">
            <w:pPr>
              <w:spacing w:after="0" w:line="240" w:lineRule="auto"/>
              <w:rPr>
                <w:rFonts w:ascii="Arial" w:eastAsia="Times New Roman" w:hAnsi="Arial" w:cs="Arial"/>
                <w:sz w:val="24"/>
                <w:szCs w:val="24"/>
                <w:lang w:val="en-GB"/>
              </w:rPr>
            </w:pPr>
            <w:hyperlink r:id="rId15" w:history="1">
              <w:r w:rsidR="00DF7A04" w:rsidRPr="00BB4422">
                <w:rPr>
                  <w:rFonts w:ascii="Arial" w:eastAsia="Times New Roman" w:hAnsi="Arial" w:cs="Arial"/>
                  <w:bCs/>
                  <w:sz w:val="24"/>
                  <w:szCs w:val="24"/>
                  <w:lang w:val="en-GB"/>
                </w:rPr>
                <w:t>Tel:0253/461202</w:t>
              </w:r>
            </w:hyperlink>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Fax: 0253/461354</w:t>
            </w:r>
          </w:p>
          <w:p w:rsidR="00DF7A04" w:rsidRPr="00BB4422" w:rsidRDefault="00DF7A04" w:rsidP="00DF7A04">
            <w:pPr>
              <w:spacing w:after="0" w:line="240" w:lineRule="auto"/>
              <w:rPr>
                <w:rFonts w:ascii="Arial" w:eastAsia="Times New Roman" w:hAnsi="Arial" w:cs="Arial"/>
                <w:sz w:val="24"/>
                <w:szCs w:val="24"/>
                <w:lang w:val="en-GB"/>
              </w:rPr>
            </w:pPr>
            <w:r w:rsidRPr="00BB4422">
              <w:rPr>
                <w:rFonts w:ascii="Arial" w:eastAsia="Times New Roman" w:hAnsi="Arial" w:cs="Arial"/>
                <w:sz w:val="24"/>
                <w:szCs w:val="24"/>
                <w:lang w:val="en-GB"/>
              </w:rPr>
              <w:t xml:space="preserve">e-mail:baia de fier@yahoo.com           </w:t>
            </w:r>
          </w:p>
        </w:tc>
      </w:tr>
    </w:tbl>
    <w:p w:rsidR="001C6FB7" w:rsidRPr="00B14A88" w:rsidRDefault="001C6FB7" w:rsidP="001C6FB7">
      <w:pPr>
        <w:spacing w:after="0" w:line="240" w:lineRule="auto"/>
        <w:rPr>
          <w:rFonts w:ascii="Arial" w:eastAsia="Times New Roman" w:hAnsi="Arial" w:cs="Arial"/>
          <w:b/>
          <w:bCs/>
          <w:color w:val="4F81BD" w:themeColor="accent1"/>
          <w:sz w:val="24"/>
          <w:szCs w:val="24"/>
          <w:lang w:val="ro-RO"/>
        </w:rPr>
      </w:pPr>
    </w:p>
    <w:p w:rsidR="003958AF" w:rsidRDefault="001B678B" w:rsidP="003958AF">
      <w:pPr>
        <w:tabs>
          <w:tab w:val="left" w:pos="1276"/>
          <w:tab w:val="left" w:leader="dot" w:pos="9356"/>
        </w:tabs>
        <w:spacing w:after="0" w:line="240" w:lineRule="auto"/>
        <w:rPr>
          <w:rFonts w:ascii="Arial" w:hAnsi="Arial" w:cs="Arial"/>
          <w:i/>
          <w:sz w:val="24"/>
          <w:szCs w:val="24"/>
          <w:lang w:val="ro-RO"/>
        </w:rPr>
      </w:pPr>
      <w:r>
        <w:rPr>
          <w:rFonts w:ascii="Arial" w:hAnsi="Arial" w:cs="Arial"/>
          <w:i/>
          <w:sz w:val="24"/>
          <w:szCs w:val="24"/>
        </w:rPr>
        <w:t>VIII</w:t>
      </w:r>
      <w:r w:rsidR="003958AF" w:rsidRPr="00B14A88">
        <w:rPr>
          <w:rFonts w:ascii="Arial" w:hAnsi="Arial" w:cs="Arial"/>
          <w:i/>
          <w:sz w:val="24"/>
          <w:szCs w:val="24"/>
        </w:rPr>
        <w:t>.1.4.</w:t>
      </w:r>
      <w:r w:rsidR="003958AF" w:rsidRPr="00B14A88">
        <w:rPr>
          <w:rFonts w:ascii="Arial" w:hAnsi="Arial" w:cs="Arial"/>
          <w:i/>
          <w:sz w:val="24"/>
          <w:szCs w:val="24"/>
          <w:lang w:val="ro-RO"/>
        </w:rPr>
        <w:t xml:space="preserve">Spaţiile verzi şi efectele asupra sănătăţii şi calităţii vieţii </w:t>
      </w:r>
    </w:p>
    <w:p w:rsidR="00251123" w:rsidRPr="00B14A88" w:rsidRDefault="00251123" w:rsidP="003958AF">
      <w:pPr>
        <w:tabs>
          <w:tab w:val="left" w:pos="1276"/>
          <w:tab w:val="left" w:leader="dot" w:pos="9356"/>
        </w:tabs>
        <w:spacing w:after="0" w:line="240" w:lineRule="auto"/>
        <w:rPr>
          <w:rFonts w:ascii="Arial" w:hAnsi="Arial" w:cs="Arial"/>
          <w:i/>
          <w:sz w:val="24"/>
          <w:szCs w:val="24"/>
          <w:lang w:val="ro-RO"/>
        </w:rPr>
      </w:pPr>
    </w:p>
    <w:p w:rsidR="00251123" w:rsidRDefault="003958AF"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i/>
          <w:sz w:val="24"/>
          <w:szCs w:val="24"/>
          <w:lang w:val="ro-RO"/>
        </w:rPr>
        <w:t xml:space="preserve"> </w:t>
      </w:r>
      <w:r w:rsidR="00251123">
        <w:rPr>
          <w:rFonts w:ascii="Arial" w:hAnsi="Arial" w:cs="Arial"/>
          <w:i/>
          <w:sz w:val="24"/>
          <w:szCs w:val="24"/>
          <w:lang w:val="ro-RO"/>
        </w:rPr>
        <w:tab/>
      </w:r>
      <w:r w:rsidR="00251123" w:rsidRPr="00251123">
        <w:rPr>
          <w:rFonts w:ascii="Arial" w:hAnsi="Arial" w:cs="Arial"/>
          <w:sz w:val="24"/>
          <w:szCs w:val="24"/>
        </w:rPr>
        <w:t xml:space="preserve">Spaţiile verzi oferă locuitorilor surse de sănătate şi relaxare care susţin protecţia mediului şi conservarea biodiversităţii. Studiile făcute în diferite părţi ale lumii au arătat că una dintre căile importante, atât pentru protejarea mediului cât şi pentru crearea unui cadru ambiental sănătos şi plăcut oamenilor care locuiesc în aglomerările urbane, </w:t>
      </w:r>
      <w:proofErr w:type="gramStart"/>
      <w:r w:rsidR="00251123" w:rsidRPr="00251123">
        <w:rPr>
          <w:rFonts w:ascii="Arial" w:hAnsi="Arial" w:cs="Arial"/>
          <w:sz w:val="24"/>
          <w:szCs w:val="24"/>
        </w:rPr>
        <w:t>este</w:t>
      </w:r>
      <w:proofErr w:type="gramEnd"/>
      <w:r w:rsidR="00251123" w:rsidRPr="00251123">
        <w:rPr>
          <w:rFonts w:ascii="Arial" w:hAnsi="Arial" w:cs="Arial"/>
          <w:sz w:val="24"/>
          <w:szCs w:val="24"/>
        </w:rPr>
        <w:t xml:space="preserve"> dezvoltarea spaţiilor verzi. Principalele funcţii ale spaţiilor verzi în zonele urbane, sunt: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spaţiile</w:t>
      </w:r>
      <w:proofErr w:type="gramEnd"/>
      <w:r w:rsidRPr="00251123">
        <w:rPr>
          <w:rFonts w:ascii="Arial" w:hAnsi="Arial" w:cs="Arial"/>
          <w:sz w:val="24"/>
          <w:szCs w:val="24"/>
        </w:rPr>
        <w:t xml:space="preserve"> verzi susţin sistemele urbane din punct de vedere social şi ecologic;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contribuie</w:t>
      </w:r>
      <w:proofErr w:type="gramEnd"/>
      <w:r w:rsidRPr="00251123">
        <w:rPr>
          <w:rFonts w:ascii="Arial" w:hAnsi="Arial" w:cs="Arial"/>
          <w:sz w:val="24"/>
          <w:szCs w:val="24"/>
        </w:rPr>
        <w:t xml:space="preserve"> la îndeplinirea nevoilor cognitive, estetice, de relaxare, de recreere şi de reducere a stresului;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contribuie</w:t>
      </w:r>
      <w:proofErr w:type="gramEnd"/>
      <w:r w:rsidRPr="00251123">
        <w:rPr>
          <w:rFonts w:ascii="Arial" w:hAnsi="Arial" w:cs="Arial"/>
          <w:sz w:val="24"/>
          <w:szCs w:val="24"/>
        </w:rPr>
        <w:t xml:space="preserve"> la reducerea aspectului antropizat al oraşelor, fiind plăcute din punct de vedere estetic, având şi rol de înfrumuseţare;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reduc</w:t>
      </w:r>
      <w:proofErr w:type="gramEnd"/>
      <w:r w:rsidRPr="00251123">
        <w:rPr>
          <w:rFonts w:ascii="Arial" w:hAnsi="Arial" w:cs="Arial"/>
          <w:sz w:val="24"/>
          <w:szCs w:val="24"/>
        </w:rPr>
        <w:t xml:space="preserve"> temperatura din oraşe, prin procesul de evapotranpiraţie al plantelor, parcurile reprezentând o zonă de răcoare cu impact benefic asupra microclimatului;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contribuie</w:t>
      </w:r>
      <w:proofErr w:type="gramEnd"/>
      <w:r w:rsidRPr="00251123">
        <w:rPr>
          <w:rFonts w:ascii="Arial" w:hAnsi="Arial" w:cs="Arial"/>
          <w:sz w:val="24"/>
          <w:szCs w:val="24"/>
        </w:rPr>
        <w:t xml:space="preserve"> la reducerea poluării aerului prin aportul de oxigen pe care plantele îl produc; </w:t>
      </w:r>
    </w:p>
    <w:p w:rsidR="00251123" w:rsidRDefault="00251123" w:rsidP="00251123">
      <w:pPr>
        <w:tabs>
          <w:tab w:val="left" w:pos="1276"/>
          <w:tab w:val="left" w:leader="dot" w:pos="9356"/>
        </w:tabs>
        <w:spacing w:after="0" w:line="240" w:lineRule="auto"/>
        <w:jc w:val="both"/>
        <w:rPr>
          <w:rFonts w:ascii="Arial" w:hAnsi="Arial" w:cs="Arial"/>
          <w:sz w:val="24"/>
          <w:szCs w:val="24"/>
        </w:rPr>
      </w:pP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contribuie</w:t>
      </w:r>
      <w:proofErr w:type="gramEnd"/>
      <w:r w:rsidRPr="00251123">
        <w:rPr>
          <w:rFonts w:ascii="Arial" w:hAnsi="Arial" w:cs="Arial"/>
          <w:sz w:val="24"/>
          <w:szCs w:val="24"/>
        </w:rPr>
        <w:t xml:space="preserve"> la regimul precipitaţiilor, reduc amplitudinea scurgerilor şi eroziunilor;</w:t>
      </w:r>
    </w:p>
    <w:p w:rsidR="003958AF" w:rsidRPr="00251123" w:rsidRDefault="00251123" w:rsidP="00251123">
      <w:pPr>
        <w:tabs>
          <w:tab w:val="left" w:pos="1276"/>
          <w:tab w:val="left" w:leader="dot" w:pos="9356"/>
        </w:tabs>
        <w:spacing w:after="0" w:line="240" w:lineRule="auto"/>
        <w:jc w:val="both"/>
        <w:rPr>
          <w:rFonts w:ascii="Arial" w:hAnsi="Arial" w:cs="Arial"/>
          <w:i/>
          <w:sz w:val="24"/>
          <w:szCs w:val="24"/>
          <w:lang w:val="ro-RO"/>
        </w:rPr>
      </w:pPr>
      <w:r w:rsidRPr="00251123">
        <w:rPr>
          <w:rFonts w:ascii="Arial" w:hAnsi="Arial" w:cs="Arial"/>
          <w:sz w:val="24"/>
          <w:szCs w:val="24"/>
        </w:rPr>
        <w:lastRenderedPageBreak/>
        <w:t xml:space="preserve"> </w:t>
      </w:r>
      <w:r w:rsidRPr="00251123">
        <w:rPr>
          <w:rFonts w:ascii="Arial" w:hAnsi="Arial" w:cs="Arial"/>
          <w:sz w:val="24"/>
          <w:szCs w:val="24"/>
        </w:rPr>
        <w:sym w:font="Symbol" w:char="F0B7"/>
      </w:r>
      <w:r w:rsidRPr="00251123">
        <w:rPr>
          <w:rFonts w:ascii="Arial" w:hAnsi="Arial" w:cs="Arial"/>
          <w:sz w:val="24"/>
          <w:szCs w:val="24"/>
        </w:rPr>
        <w:t xml:space="preserve"> </w:t>
      </w:r>
      <w:proofErr w:type="gramStart"/>
      <w:r w:rsidRPr="00251123">
        <w:rPr>
          <w:rFonts w:ascii="Arial" w:hAnsi="Arial" w:cs="Arial"/>
          <w:sz w:val="24"/>
          <w:szCs w:val="24"/>
        </w:rPr>
        <w:t>atenuează</w:t>
      </w:r>
      <w:proofErr w:type="gramEnd"/>
      <w:r w:rsidRPr="00251123">
        <w:rPr>
          <w:rFonts w:ascii="Arial" w:hAnsi="Arial" w:cs="Arial"/>
          <w:sz w:val="24"/>
          <w:szCs w:val="24"/>
        </w:rPr>
        <w:t xml:space="preserve"> poluarea fonică, constituind adevărate barierepentru zgomote. Degradarea spaţiilor verzi se poate datora lipsei de întreţinere a</w:t>
      </w:r>
    </w:p>
    <w:p w:rsidR="00251123" w:rsidRDefault="003958AF" w:rsidP="003958AF">
      <w:pPr>
        <w:tabs>
          <w:tab w:val="left" w:leader="dot" w:pos="9356"/>
        </w:tabs>
        <w:spacing w:after="0" w:line="240" w:lineRule="auto"/>
        <w:rPr>
          <w:rFonts w:ascii="Arial" w:hAnsi="Arial" w:cs="Arial"/>
          <w:i/>
          <w:sz w:val="24"/>
          <w:szCs w:val="24"/>
        </w:rPr>
      </w:pPr>
      <w:r w:rsidRPr="00B14A88">
        <w:rPr>
          <w:rFonts w:ascii="Arial" w:hAnsi="Arial" w:cs="Arial"/>
          <w:i/>
          <w:sz w:val="24"/>
          <w:szCs w:val="24"/>
        </w:rPr>
        <w:t xml:space="preserve">       </w:t>
      </w:r>
    </w:p>
    <w:p w:rsidR="003958AF" w:rsidRPr="00B14A88" w:rsidRDefault="001B678B" w:rsidP="003958AF">
      <w:pPr>
        <w:tabs>
          <w:tab w:val="left" w:leader="dot" w:pos="9356"/>
        </w:tabs>
        <w:spacing w:after="0" w:line="240" w:lineRule="auto"/>
        <w:rPr>
          <w:rFonts w:ascii="Arial" w:hAnsi="Arial" w:cs="Arial"/>
          <w:i/>
          <w:sz w:val="24"/>
          <w:szCs w:val="24"/>
          <w:lang w:val="ro-RO"/>
        </w:rPr>
      </w:pPr>
      <w:r>
        <w:rPr>
          <w:rFonts w:ascii="Arial" w:hAnsi="Arial" w:cs="Arial"/>
          <w:i/>
          <w:sz w:val="24"/>
          <w:szCs w:val="24"/>
        </w:rPr>
        <w:t xml:space="preserve"> VIII</w:t>
      </w:r>
      <w:r w:rsidR="003958AF" w:rsidRPr="00B14A88">
        <w:rPr>
          <w:rFonts w:ascii="Arial" w:hAnsi="Arial" w:cs="Arial"/>
          <w:i/>
          <w:sz w:val="24"/>
          <w:szCs w:val="24"/>
        </w:rPr>
        <w:t>.1.4.1.</w:t>
      </w:r>
      <w:r w:rsidR="003958AF" w:rsidRPr="00B14A88">
        <w:rPr>
          <w:rFonts w:ascii="Arial" w:hAnsi="Arial" w:cs="Arial"/>
          <w:i/>
          <w:sz w:val="24"/>
          <w:szCs w:val="24"/>
          <w:lang w:val="ro-RO"/>
        </w:rPr>
        <w:t xml:space="preserve">Suprafaţa ocupată de spaţiile verzi în aglomerările urbane  </w:t>
      </w:r>
    </w:p>
    <w:p w:rsidR="00DE4594" w:rsidRPr="00B14A88" w:rsidRDefault="00DE4594" w:rsidP="003958AF">
      <w:pPr>
        <w:tabs>
          <w:tab w:val="left" w:leader="dot" w:pos="9356"/>
        </w:tabs>
        <w:spacing w:after="0" w:line="240" w:lineRule="auto"/>
        <w:rPr>
          <w:rFonts w:ascii="Arial" w:hAnsi="Arial" w:cs="Arial"/>
          <w:i/>
          <w:sz w:val="24"/>
          <w:szCs w:val="24"/>
          <w:lang w:val="ro-RO"/>
        </w:rPr>
      </w:pPr>
    </w:p>
    <w:p w:rsidR="00DE4594" w:rsidRPr="00B14A88" w:rsidRDefault="00DE4594" w:rsidP="00DE4594">
      <w:pPr>
        <w:spacing w:after="0" w:line="240" w:lineRule="auto"/>
        <w:ind w:firstLine="708"/>
        <w:jc w:val="both"/>
        <w:rPr>
          <w:rFonts w:ascii="Arial" w:hAnsi="Arial" w:cs="Arial"/>
          <w:bCs/>
          <w:sz w:val="24"/>
          <w:szCs w:val="24"/>
          <w:lang w:val="ro-RO"/>
        </w:rPr>
      </w:pPr>
      <w:r w:rsidRPr="00B14A88">
        <w:rPr>
          <w:rFonts w:ascii="Arial" w:hAnsi="Arial" w:cs="Arial"/>
          <w:bCs/>
          <w:sz w:val="24"/>
          <w:szCs w:val="24"/>
          <w:lang w:val="ro-RO"/>
        </w:rPr>
        <w:t xml:space="preserve">Fondul forestier </w:t>
      </w:r>
      <w:r w:rsidR="00FD58B4">
        <w:rPr>
          <w:rFonts w:ascii="Arial" w:hAnsi="Arial" w:cs="Arial"/>
          <w:bCs/>
          <w:sz w:val="24"/>
          <w:szCs w:val="24"/>
          <w:lang w:val="ro-RO"/>
        </w:rPr>
        <w:t>ş</w:t>
      </w:r>
      <w:r w:rsidRPr="00B14A88">
        <w:rPr>
          <w:rFonts w:ascii="Arial" w:hAnsi="Arial" w:cs="Arial"/>
          <w:bCs/>
          <w:sz w:val="24"/>
          <w:szCs w:val="24"/>
          <w:lang w:val="ro-RO"/>
        </w:rPr>
        <w:t>i spa</w:t>
      </w:r>
      <w:r w:rsidR="00FD58B4">
        <w:rPr>
          <w:rFonts w:ascii="Arial" w:hAnsi="Arial" w:cs="Arial"/>
          <w:bCs/>
          <w:sz w:val="24"/>
          <w:szCs w:val="24"/>
          <w:lang w:val="ro-RO"/>
        </w:rPr>
        <w:t>ţiile verzi reprezintă</w:t>
      </w:r>
      <w:r w:rsidRPr="00B14A88">
        <w:rPr>
          <w:rFonts w:ascii="Arial" w:hAnsi="Arial" w:cs="Arial"/>
          <w:bCs/>
          <w:sz w:val="24"/>
          <w:szCs w:val="24"/>
          <w:lang w:val="ro-RO"/>
        </w:rPr>
        <w:t xml:space="preserve"> pentru organismul uman e</w:t>
      </w:r>
      <w:r w:rsidR="00FD58B4">
        <w:rPr>
          <w:rFonts w:ascii="Arial" w:hAnsi="Arial" w:cs="Arial"/>
          <w:bCs/>
          <w:sz w:val="24"/>
          <w:szCs w:val="24"/>
          <w:lang w:val="ro-RO"/>
        </w:rPr>
        <w:t>lementul natural care promovează</w:t>
      </w:r>
      <w:r w:rsidRPr="00B14A88">
        <w:rPr>
          <w:rFonts w:ascii="Arial" w:hAnsi="Arial" w:cs="Arial"/>
          <w:bCs/>
          <w:sz w:val="24"/>
          <w:szCs w:val="24"/>
          <w:lang w:val="ro-RO"/>
        </w:rPr>
        <w:t xml:space="preserve"> </w:t>
      </w:r>
      <w:r w:rsidR="00FD58B4">
        <w:rPr>
          <w:rFonts w:ascii="Arial" w:hAnsi="Arial" w:cs="Arial"/>
          <w:bCs/>
          <w:sz w:val="24"/>
          <w:szCs w:val="24"/>
          <w:lang w:val="ro-RO"/>
        </w:rPr>
        <w:t>şi menţi</w:t>
      </w:r>
      <w:r w:rsidRPr="00B14A88">
        <w:rPr>
          <w:rFonts w:ascii="Arial" w:hAnsi="Arial" w:cs="Arial"/>
          <w:bCs/>
          <w:sz w:val="24"/>
          <w:szCs w:val="24"/>
          <w:lang w:val="ro-RO"/>
        </w:rPr>
        <w:t>ne starea de s</w:t>
      </w:r>
      <w:r w:rsidR="00FD58B4">
        <w:rPr>
          <w:rFonts w:ascii="Arial" w:hAnsi="Arial" w:cs="Arial"/>
          <w:bCs/>
          <w:sz w:val="24"/>
          <w:szCs w:val="24"/>
          <w:lang w:val="ro-RO"/>
        </w:rPr>
        <w:t>ănă</w:t>
      </w:r>
      <w:r w:rsidRPr="00B14A88">
        <w:rPr>
          <w:rFonts w:ascii="Arial" w:hAnsi="Arial" w:cs="Arial"/>
          <w:bCs/>
          <w:sz w:val="24"/>
          <w:szCs w:val="24"/>
          <w:lang w:val="ro-RO"/>
        </w:rPr>
        <w:t>tate prin asigurarea oxigenului necesar vie</w:t>
      </w:r>
      <w:r w:rsidR="00FD58B4">
        <w:rPr>
          <w:rFonts w:ascii="Arial" w:hAnsi="Arial" w:cs="Arial"/>
          <w:bCs/>
          <w:sz w:val="24"/>
          <w:szCs w:val="24"/>
          <w:lang w:val="ro-RO"/>
        </w:rPr>
        <w:t>ţ</w:t>
      </w:r>
      <w:r w:rsidRPr="00B14A88">
        <w:rPr>
          <w:rFonts w:ascii="Arial" w:hAnsi="Arial" w:cs="Arial"/>
          <w:bCs/>
          <w:sz w:val="24"/>
          <w:szCs w:val="24"/>
          <w:lang w:val="ro-RO"/>
        </w:rPr>
        <w:t>ii, absor</w:t>
      </w:r>
      <w:r w:rsidR="00FD58B4">
        <w:rPr>
          <w:rFonts w:ascii="Arial" w:hAnsi="Arial" w:cs="Arial"/>
          <w:bCs/>
          <w:sz w:val="24"/>
          <w:szCs w:val="24"/>
          <w:lang w:val="ro-RO"/>
        </w:rPr>
        <w:t>ţ</w:t>
      </w:r>
      <w:r w:rsidRPr="00B14A88">
        <w:rPr>
          <w:rFonts w:ascii="Arial" w:hAnsi="Arial" w:cs="Arial"/>
          <w:bCs/>
          <w:sz w:val="24"/>
          <w:szCs w:val="24"/>
          <w:lang w:val="ro-RO"/>
        </w:rPr>
        <w:t>ia elementelor de poluare etc.</w:t>
      </w:r>
    </w:p>
    <w:p w:rsidR="00DE4594" w:rsidRPr="00B14A88" w:rsidRDefault="00DE4594" w:rsidP="00DE4594">
      <w:pPr>
        <w:spacing w:after="0" w:line="240" w:lineRule="auto"/>
        <w:jc w:val="both"/>
        <w:rPr>
          <w:rFonts w:ascii="Arial" w:hAnsi="Arial" w:cs="Arial"/>
          <w:bCs/>
          <w:sz w:val="24"/>
          <w:szCs w:val="24"/>
          <w:lang w:val="ro-RO"/>
        </w:rPr>
      </w:pPr>
      <w:r w:rsidRPr="00B14A88">
        <w:rPr>
          <w:rFonts w:ascii="Arial" w:hAnsi="Arial" w:cs="Arial"/>
          <w:bCs/>
          <w:sz w:val="24"/>
          <w:szCs w:val="24"/>
          <w:lang w:val="ro-RO"/>
        </w:rPr>
        <w:t xml:space="preserve">Dezvoltarea </w:t>
      </w:r>
      <w:r w:rsidR="00FD58B4">
        <w:rPr>
          <w:rFonts w:ascii="Arial" w:hAnsi="Arial" w:cs="Arial"/>
          <w:bCs/>
          <w:sz w:val="24"/>
          <w:szCs w:val="24"/>
          <w:lang w:val="ro-RO"/>
        </w:rPr>
        <w:t>şi urbani</w:t>
      </w:r>
      <w:r w:rsidRPr="00B14A88">
        <w:rPr>
          <w:rFonts w:ascii="Arial" w:hAnsi="Arial" w:cs="Arial"/>
          <w:bCs/>
          <w:sz w:val="24"/>
          <w:szCs w:val="24"/>
          <w:lang w:val="ro-RO"/>
        </w:rPr>
        <w:t>zarea localit</w:t>
      </w:r>
      <w:r w:rsidR="00FD58B4">
        <w:rPr>
          <w:rFonts w:ascii="Arial" w:hAnsi="Arial" w:cs="Arial"/>
          <w:bCs/>
          <w:sz w:val="24"/>
          <w:szCs w:val="24"/>
          <w:lang w:val="ro-RO"/>
        </w:rPr>
        <w:t>ăţiilor cu reducerea semnificativă</w:t>
      </w:r>
      <w:r w:rsidRPr="00B14A88">
        <w:rPr>
          <w:rFonts w:ascii="Arial" w:hAnsi="Arial" w:cs="Arial"/>
          <w:bCs/>
          <w:sz w:val="24"/>
          <w:szCs w:val="24"/>
          <w:lang w:val="ro-RO"/>
        </w:rPr>
        <w:t xml:space="preserve"> a spa</w:t>
      </w:r>
      <w:r w:rsidR="00FD58B4">
        <w:rPr>
          <w:rFonts w:ascii="Arial" w:hAnsi="Arial" w:cs="Arial"/>
          <w:bCs/>
          <w:sz w:val="24"/>
          <w:szCs w:val="24"/>
          <w:lang w:val="ro-RO"/>
        </w:rPr>
        <w:t>ţ</w:t>
      </w:r>
      <w:r w:rsidRPr="00B14A88">
        <w:rPr>
          <w:rFonts w:ascii="Arial" w:hAnsi="Arial" w:cs="Arial"/>
          <w:bCs/>
          <w:sz w:val="24"/>
          <w:szCs w:val="24"/>
          <w:lang w:val="ro-RO"/>
        </w:rPr>
        <w:t xml:space="preserve">iilor verzi , la </w:t>
      </w:r>
      <w:r w:rsidR="00FD58B4">
        <w:rPr>
          <w:rFonts w:ascii="Arial" w:hAnsi="Arial" w:cs="Arial"/>
          <w:bCs/>
          <w:sz w:val="24"/>
          <w:szCs w:val="24"/>
          <w:lang w:val="ro-RO"/>
        </w:rPr>
        <w:t>c</w:t>
      </w:r>
      <w:r w:rsidRPr="00B14A88">
        <w:rPr>
          <w:rFonts w:ascii="Arial" w:hAnsi="Arial" w:cs="Arial"/>
          <w:bCs/>
          <w:sz w:val="24"/>
          <w:szCs w:val="24"/>
          <w:lang w:val="ro-RO"/>
        </w:rPr>
        <w:t>are se adaug</w:t>
      </w:r>
      <w:r w:rsidR="00FD58B4">
        <w:rPr>
          <w:rFonts w:ascii="Arial" w:hAnsi="Arial" w:cs="Arial"/>
          <w:bCs/>
          <w:sz w:val="24"/>
          <w:szCs w:val="24"/>
          <w:lang w:val="ro-RO"/>
        </w:rPr>
        <w:t>ă</w:t>
      </w:r>
      <w:r w:rsidRPr="00B14A88">
        <w:rPr>
          <w:rFonts w:ascii="Arial" w:hAnsi="Arial" w:cs="Arial"/>
          <w:bCs/>
          <w:sz w:val="24"/>
          <w:szCs w:val="24"/>
          <w:lang w:val="ro-RO"/>
        </w:rPr>
        <w:t xml:space="preserve"> elementele de poluare a factoril</w:t>
      </w:r>
      <w:r w:rsidR="00FD58B4">
        <w:rPr>
          <w:rFonts w:ascii="Arial" w:hAnsi="Arial" w:cs="Arial"/>
          <w:bCs/>
          <w:sz w:val="24"/>
          <w:szCs w:val="24"/>
          <w:lang w:val="ro-RO"/>
        </w:rPr>
        <w:t>or de mediu – pot determina creş</w:t>
      </w:r>
      <w:r w:rsidRPr="00B14A88">
        <w:rPr>
          <w:rFonts w:ascii="Arial" w:hAnsi="Arial" w:cs="Arial"/>
          <w:bCs/>
          <w:sz w:val="24"/>
          <w:szCs w:val="24"/>
          <w:lang w:val="ro-RO"/>
        </w:rPr>
        <w:t>teri ale mortalit</w:t>
      </w:r>
      <w:r w:rsidR="00FD58B4">
        <w:rPr>
          <w:rFonts w:ascii="Arial" w:hAnsi="Arial" w:cs="Arial"/>
          <w:bCs/>
          <w:sz w:val="24"/>
          <w:szCs w:val="24"/>
          <w:lang w:val="ro-RO"/>
        </w:rPr>
        <w:t>ăţ</w:t>
      </w:r>
      <w:r w:rsidRPr="00B14A88">
        <w:rPr>
          <w:rFonts w:ascii="Arial" w:hAnsi="Arial" w:cs="Arial"/>
          <w:bCs/>
          <w:sz w:val="24"/>
          <w:szCs w:val="24"/>
          <w:lang w:val="ro-RO"/>
        </w:rPr>
        <w:t xml:space="preserve">ii specifice </w:t>
      </w:r>
      <w:r w:rsidR="00FD58B4">
        <w:rPr>
          <w:rFonts w:ascii="Arial" w:hAnsi="Arial" w:cs="Arial"/>
          <w:bCs/>
          <w:sz w:val="24"/>
          <w:szCs w:val="24"/>
          <w:lang w:val="ro-RO"/>
        </w:rPr>
        <w:t>ş</w:t>
      </w:r>
      <w:r w:rsidRPr="00B14A88">
        <w:rPr>
          <w:rFonts w:ascii="Arial" w:hAnsi="Arial" w:cs="Arial"/>
          <w:bCs/>
          <w:sz w:val="24"/>
          <w:szCs w:val="24"/>
          <w:lang w:val="ro-RO"/>
        </w:rPr>
        <w:t>i generale comunicate .</w:t>
      </w:r>
    </w:p>
    <w:p w:rsidR="00DE4594" w:rsidRPr="00B14A88" w:rsidRDefault="00DE4594" w:rsidP="00DE4594">
      <w:pPr>
        <w:spacing w:after="0" w:line="240" w:lineRule="auto"/>
        <w:jc w:val="both"/>
        <w:rPr>
          <w:rFonts w:ascii="Arial" w:hAnsi="Arial" w:cs="Arial"/>
          <w:bCs/>
          <w:sz w:val="24"/>
          <w:szCs w:val="24"/>
          <w:lang w:val="ro-RO"/>
        </w:rPr>
      </w:pPr>
      <w:r w:rsidRPr="00B14A88">
        <w:rPr>
          <w:rFonts w:ascii="Arial" w:hAnsi="Arial" w:cs="Arial"/>
          <w:bCs/>
          <w:sz w:val="24"/>
          <w:szCs w:val="24"/>
          <w:lang w:val="ro-RO"/>
        </w:rPr>
        <w:t xml:space="preserve">Foarte importante sunt </w:t>
      </w:r>
      <w:r w:rsidR="00FD58B4">
        <w:rPr>
          <w:rFonts w:ascii="Arial" w:hAnsi="Arial" w:cs="Arial"/>
          <w:bCs/>
          <w:sz w:val="24"/>
          <w:szCs w:val="24"/>
          <w:lang w:val="ro-RO"/>
        </w:rPr>
        <w:t>programele de protejare, de menţinere ş</w:t>
      </w:r>
      <w:r w:rsidRPr="00B14A88">
        <w:rPr>
          <w:rFonts w:ascii="Arial" w:hAnsi="Arial" w:cs="Arial"/>
          <w:bCs/>
          <w:sz w:val="24"/>
          <w:szCs w:val="24"/>
          <w:lang w:val="ro-RO"/>
        </w:rPr>
        <w:t>i de extindere a spa</w:t>
      </w:r>
      <w:r w:rsidR="00FD58B4">
        <w:rPr>
          <w:rFonts w:ascii="Arial" w:hAnsi="Arial" w:cs="Arial"/>
          <w:bCs/>
          <w:sz w:val="24"/>
          <w:szCs w:val="24"/>
          <w:lang w:val="ro-RO"/>
        </w:rPr>
        <w:t>ţ</w:t>
      </w:r>
      <w:r w:rsidRPr="00B14A88">
        <w:rPr>
          <w:rFonts w:ascii="Arial" w:hAnsi="Arial" w:cs="Arial"/>
          <w:bCs/>
          <w:sz w:val="24"/>
          <w:szCs w:val="24"/>
          <w:lang w:val="ro-RO"/>
        </w:rPr>
        <w:t>iilor verzi toate acestea fiind rezultat</w:t>
      </w:r>
      <w:r w:rsidR="00FD58B4">
        <w:rPr>
          <w:rFonts w:ascii="Arial" w:hAnsi="Arial" w:cs="Arial"/>
          <w:bCs/>
          <w:sz w:val="24"/>
          <w:szCs w:val="24"/>
          <w:lang w:val="ro-RO"/>
        </w:rPr>
        <w:t>ul planurilor de sistematizare ş</w:t>
      </w:r>
      <w:r w:rsidRPr="00B14A88">
        <w:rPr>
          <w:rFonts w:ascii="Arial" w:hAnsi="Arial" w:cs="Arial"/>
          <w:bCs/>
          <w:sz w:val="24"/>
          <w:szCs w:val="24"/>
          <w:lang w:val="ro-RO"/>
        </w:rPr>
        <w:t>i urbanizare ale localit</w:t>
      </w:r>
      <w:r w:rsidR="00FD58B4">
        <w:rPr>
          <w:rFonts w:ascii="Arial" w:hAnsi="Arial" w:cs="Arial"/>
          <w:bCs/>
          <w:sz w:val="24"/>
          <w:szCs w:val="24"/>
          <w:lang w:val="ro-RO"/>
        </w:rPr>
        <w:t>ăţ</w:t>
      </w:r>
      <w:r w:rsidRPr="00B14A88">
        <w:rPr>
          <w:rFonts w:ascii="Arial" w:hAnsi="Arial" w:cs="Arial"/>
          <w:bCs/>
          <w:sz w:val="24"/>
          <w:szCs w:val="24"/>
          <w:lang w:val="ro-RO"/>
        </w:rPr>
        <w:t>ilor .</w:t>
      </w:r>
    </w:p>
    <w:p w:rsidR="00DE4594" w:rsidRPr="00B14A88" w:rsidRDefault="00DE4594" w:rsidP="00DE4594">
      <w:pPr>
        <w:spacing w:after="0" w:line="240" w:lineRule="auto"/>
        <w:jc w:val="both"/>
        <w:rPr>
          <w:rFonts w:ascii="Arial" w:hAnsi="Arial" w:cs="Arial"/>
          <w:bCs/>
          <w:sz w:val="24"/>
          <w:szCs w:val="24"/>
          <w:lang w:val="ro-RO"/>
        </w:rPr>
      </w:pPr>
      <w:r w:rsidRPr="00B14A88">
        <w:rPr>
          <w:rFonts w:ascii="Arial" w:hAnsi="Arial" w:cs="Arial"/>
          <w:bCs/>
          <w:sz w:val="24"/>
          <w:szCs w:val="24"/>
          <w:lang w:val="ro-RO"/>
        </w:rPr>
        <w:t>Referitor la acest subiect nu este elaborat</w:t>
      </w:r>
      <w:r w:rsidR="00FD58B4">
        <w:rPr>
          <w:rFonts w:ascii="Arial" w:hAnsi="Arial" w:cs="Arial"/>
          <w:bCs/>
          <w:sz w:val="24"/>
          <w:szCs w:val="24"/>
          <w:lang w:val="ro-RO"/>
        </w:rPr>
        <w:t>ă, până</w:t>
      </w:r>
      <w:r w:rsidRPr="00B14A88">
        <w:rPr>
          <w:rFonts w:ascii="Arial" w:hAnsi="Arial" w:cs="Arial"/>
          <w:bCs/>
          <w:sz w:val="24"/>
          <w:szCs w:val="24"/>
          <w:lang w:val="ro-RO"/>
        </w:rPr>
        <w:t xml:space="preserve"> </w:t>
      </w:r>
      <w:r w:rsidR="00FD58B4">
        <w:rPr>
          <w:rFonts w:ascii="Arial" w:hAnsi="Arial" w:cs="Arial"/>
          <w:bCs/>
          <w:sz w:val="24"/>
          <w:szCs w:val="24"/>
          <w:lang w:val="ro-RO"/>
        </w:rPr>
        <w:t>î</w:t>
      </w:r>
      <w:r w:rsidRPr="00B14A88">
        <w:rPr>
          <w:rFonts w:ascii="Arial" w:hAnsi="Arial" w:cs="Arial"/>
          <w:bCs/>
          <w:sz w:val="24"/>
          <w:szCs w:val="24"/>
          <w:lang w:val="ro-RO"/>
        </w:rPr>
        <w:t>n ac</w:t>
      </w:r>
      <w:r w:rsidR="00FD58B4">
        <w:rPr>
          <w:rFonts w:ascii="Arial" w:hAnsi="Arial" w:cs="Arial"/>
          <w:bCs/>
          <w:sz w:val="24"/>
          <w:szCs w:val="24"/>
          <w:lang w:val="ro-RO"/>
        </w:rPr>
        <w:t>est moment, o sinteză</w:t>
      </w:r>
      <w:r w:rsidRPr="00B14A88">
        <w:rPr>
          <w:rFonts w:ascii="Arial" w:hAnsi="Arial" w:cs="Arial"/>
          <w:bCs/>
          <w:sz w:val="24"/>
          <w:szCs w:val="24"/>
          <w:lang w:val="ro-RO"/>
        </w:rPr>
        <w:t xml:space="preserve"> national</w:t>
      </w:r>
      <w:r w:rsidR="00FD58B4">
        <w:rPr>
          <w:rFonts w:ascii="Arial" w:hAnsi="Arial" w:cs="Arial"/>
          <w:bCs/>
          <w:sz w:val="24"/>
          <w:szCs w:val="24"/>
          <w:lang w:val="ro-RO"/>
        </w:rPr>
        <w:t>ă</w:t>
      </w:r>
      <w:r w:rsidRPr="00B14A88">
        <w:rPr>
          <w:rFonts w:ascii="Arial" w:hAnsi="Arial" w:cs="Arial"/>
          <w:bCs/>
          <w:sz w:val="24"/>
          <w:szCs w:val="24"/>
          <w:lang w:val="ro-RO"/>
        </w:rPr>
        <w:t xml:space="preserve"> care s</w:t>
      </w:r>
      <w:r w:rsidR="00FD58B4">
        <w:rPr>
          <w:rFonts w:ascii="Arial" w:hAnsi="Arial" w:cs="Arial"/>
          <w:bCs/>
          <w:sz w:val="24"/>
          <w:szCs w:val="24"/>
          <w:lang w:val="ro-RO"/>
        </w:rPr>
        <w:t>ă evalueze impactul afectă</w:t>
      </w:r>
      <w:r w:rsidRPr="00B14A88">
        <w:rPr>
          <w:rFonts w:ascii="Arial" w:hAnsi="Arial" w:cs="Arial"/>
          <w:bCs/>
          <w:sz w:val="24"/>
          <w:szCs w:val="24"/>
          <w:lang w:val="ro-RO"/>
        </w:rPr>
        <w:t xml:space="preserve">rii </w:t>
      </w:r>
      <w:r w:rsidR="00FD58B4">
        <w:rPr>
          <w:rFonts w:ascii="Arial" w:hAnsi="Arial" w:cs="Arial"/>
          <w:bCs/>
          <w:sz w:val="24"/>
          <w:szCs w:val="24"/>
          <w:lang w:val="ro-RO"/>
        </w:rPr>
        <w:t>şi reducerii spaţiilor verzi asupra să</w:t>
      </w:r>
      <w:r w:rsidRPr="00B14A88">
        <w:rPr>
          <w:rFonts w:ascii="Arial" w:hAnsi="Arial" w:cs="Arial"/>
          <w:bCs/>
          <w:sz w:val="24"/>
          <w:szCs w:val="24"/>
          <w:lang w:val="ro-RO"/>
        </w:rPr>
        <w:t>n</w:t>
      </w:r>
      <w:r w:rsidR="00FD58B4">
        <w:rPr>
          <w:rFonts w:ascii="Arial" w:hAnsi="Arial" w:cs="Arial"/>
          <w:bCs/>
          <w:sz w:val="24"/>
          <w:szCs w:val="24"/>
          <w:lang w:val="ro-RO"/>
        </w:rPr>
        <w:t>ă</w:t>
      </w:r>
      <w:r w:rsidRPr="00B14A88">
        <w:rPr>
          <w:rFonts w:ascii="Arial" w:hAnsi="Arial" w:cs="Arial"/>
          <w:bCs/>
          <w:sz w:val="24"/>
          <w:szCs w:val="24"/>
          <w:lang w:val="ro-RO"/>
        </w:rPr>
        <w:t>t</w:t>
      </w:r>
      <w:r w:rsidR="00FD58B4">
        <w:rPr>
          <w:rFonts w:ascii="Arial" w:hAnsi="Arial" w:cs="Arial"/>
          <w:bCs/>
          <w:sz w:val="24"/>
          <w:szCs w:val="24"/>
          <w:lang w:val="ro-RO"/>
        </w:rPr>
        <w:t>ăţ</w:t>
      </w:r>
      <w:r w:rsidRPr="00B14A88">
        <w:rPr>
          <w:rFonts w:ascii="Arial" w:hAnsi="Arial" w:cs="Arial"/>
          <w:bCs/>
          <w:sz w:val="24"/>
          <w:szCs w:val="24"/>
          <w:lang w:val="ro-RO"/>
        </w:rPr>
        <w:t>ii comunitare</w:t>
      </w:r>
      <w:r w:rsidR="00FD58B4">
        <w:rPr>
          <w:rFonts w:ascii="Arial" w:hAnsi="Arial" w:cs="Arial"/>
          <w:bCs/>
          <w:sz w:val="24"/>
          <w:szCs w:val="24"/>
          <w:lang w:val="ro-RO"/>
        </w:rPr>
        <w:t>.</w:t>
      </w:r>
      <w:r w:rsidRPr="00B14A88">
        <w:rPr>
          <w:rFonts w:ascii="Arial" w:hAnsi="Arial" w:cs="Arial"/>
          <w:bCs/>
          <w:sz w:val="24"/>
          <w:szCs w:val="24"/>
          <w:lang w:val="ro-RO"/>
        </w:rPr>
        <w:t xml:space="preserve"> </w:t>
      </w:r>
    </w:p>
    <w:p w:rsidR="00EA1F91" w:rsidRDefault="00EA1F91" w:rsidP="003958AF">
      <w:pPr>
        <w:jc w:val="both"/>
        <w:rPr>
          <w:rFonts w:ascii="Arial" w:hAnsi="Arial" w:cs="Arial"/>
          <w:color w:val="FF0000"/>
          <w:sz w:val="24"/>
          <w:szCs w:val="24"/>
          <w:lang w:val="pt-BR"/>
        </w:rPr>
      </w:pPr>
    </w:p>
    <w:p w:rsidR="003958AF" w:rsidRPr="00B14A88" w:rsidRDefault="003958AF" w:rsidP="003958AF">
      <w:pPr>
        <w:jc w:val="both"/>
        <w:rPr>
          <w:rFonts w:ascii="Arial" w:hAnsi="Arial" w:cs="Arial"/>
          <w:sz w:val="24"/>
          <w:szCs w:val="24"/>
          <w:lang w:val="pt-BR"/>
        </w:rPr>
      </w:pPr>
      <w:r w:rsidRPr="00C3181F">
        <w:rPr>
          <w:rFonts w:ascii="Arial" w:hAnsi="Arial" w:cs="Arial"/>
          <w:sz w:val="24"/>
          <w:szCs w:val="24"/>
          <w:lang w:val="pt-BR"/>
        </w:rPr>
        <w:t xml:space="preserve">Tabel  </w:t>
      </w:r>
      <w:r w:rsidR="001B678B" w:rsidRPr="00C3181F">
        <w:rPr>
          <w:rFonts w:ascii="Arial" w:hAnsi="Arial" w:cs="Arial"/>
          <w:sz w:val="24"/>
          <w:szCs w:val="24"/>
        </w:rPr>
        <w:t>VIII.</w:t>
      </w:r>
      <w:r w:rsidRPr="00C3181F">
        <w:rPr>
          <w:rFonts w:ascii="Arial" w:hAnsi="Arial" w:cs="Arial"/>
          <w:sz w:val="24"/>
          <w:szCs w:val="24"/>
          <w:lang w:val="fr-FR"/>
        </w:rPr>
        <w:t xml:space="preserve">1.4.1.1 </w:t>
      </w:r>
      <w:r w:rsidRPr="00B14A88">
        <w:rPr>
          <w:rFonts w:ascii="Arial" w:hAnsi="Arial" w:cs="Arial"/>
          <w:sz w:val="24"/>
          <w:szCs w:val="24"/>
          <w:lang w:val="ro-RO"/>
        </w:rPr>
        <w:t>Spaţiile verzi amenajate din cele 9 municipii şi oraşe ale judeţului Gorj :</w:t>
      </w:r>
    </w:p>
    <w:tbl>
      <w:tblPr>
        <w:tblW w:w="10122" w:type="dxa"/>
        <w:tblInd w:w="93" w:type="dxa"/>
        <w:tblLook w:val="04A0" w:firstRow="1" w:lastRow="0" w:firstColumn="1" w:lastColumn="0" w:noHBand="0" w:noVBand="1"/>
      </w:tblPr>
      <w:tblGrid>
        <w:gridCol w:w="2084"/>
        <w:gridCol w:w="1440"/>
        <w:gridCol w:w="1702"/>
        <w:gridCol w:w="1911"/>
        <w:gridCol w:w="387"/>
        <w:gridCol w:w="2598"/>
      </w:tblGrid>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Aglomerări urbane</w:t>
            </w:r>
          </w:p>
        </w:tc>
        <w:tc>
          <w:tcPr>
            <w:tcW w:w="1440" w:type="dxa"/>
            <w:tcBorders>
              <w:top w:val="single" w:sz="4" w:space="0" w:color="808080"/>
              <w:left w:val="nil"/>
              <w:bottom w:val="single" w:sz="4" w:space="0" w:color="808080"/>
              <w:right w:val="single" w:sz="4" w:space="0" w:color="808080"/>
            </w:tcBorders>
            <w:hideMark/>
          </w:tcPr>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Suprafaţa de spaţiu verde din PUG</w:t>
            </w: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(Ha)</w:t>
            </w:r>
          </w:p>
        </w:tc>
        <w:tc>
          <w:tcPr>
            <w:tcW w:w="1702" w:type="dxa"/>
            <w:tcBorders>
              <w:top w:val="single" w:sz="4" w:space="0" w:color="808080"/>
              <w:left w:val="nil"/>
              <w:bottom w:val="single" w:sz="4" w:space="0" w:color="808080"/>
              <w:right w:val="single" w:sz="4" w:space="0" w:color="808080"/>
            </w:tcBorders>
            <w:hideMark/>
          </w:tcPr>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Număr de locuitori din mediul urban</w:t>
            </w:r>
          </w:p>
        </w:tc>
        <w:tc>
          <w:tcPr>
            <w:tcW w:w="1911" w:type="dxa"/>
            <w:tcBorders>
              <w:top w:val="single" w:sz="4" w:space="0" w:color="808080"/>
              <w:left w:val="nil"/>
              <w:bottom w:val="single" w:sz="4" w:space="0" w:color="808080"/>
              <w:right w:val="nil"/>
            </w:tcBorders>
            <w:hideMark/>
          </w:tcPr>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sz w:val="24"/>
                <w:szCs w:val="24"/>
              </w:rPr>
              <w:t>Suprafaţa actuală ocupată cu spaţiu verde   mp/locuitor</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hideMark/>
          </w:tcPr>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Administraţia publică locală a realizat programul conform prevederilor OUG 114/2007</w:t>
            </w:r>
          </w:p>
        </w:tc>
      </w:tr>
      <w:tr w:rsidR="00BB4422" w:rsidRPr="00BB4422" w:rsidTr="007B633D">
        <w:trPr>
          <w:trHeight w:val="1165"/>
        </w:trPr>
        <w:tc>
          <w:tcPr>
            <w:tcW w:w="2084" w:type="dxa"/>
            <w:tcBorders>
              <w:top w:val="single" w:sz="4" w:space="0" w:color="808080"/>
              <w:left w:val="single" w:sz="4" w:space="0" w:color="808080"/>
              <w:bottom w:val="single" w:sz="4" w:space="0" w:color="808080"/>
              <w:right w:val="single" w:sz="4" w:space="0" w:color="808080"/>
            </w:tcBorders>
            <w:hideMark/>
          </w:tcPr>
          <w:p w:rsidR="00DE4594" w:rsidRPr="00BB4422" w:rsidRDefault="00DE459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MUNICIPIUL TÂRGU JIU</w:t>
            </w:r>
          </w:p>
          <w:p w:rsidR="000529A4" w:rsidRPr="00BB4422" w:rsidRDefault="000529A4" w:rsidP="00856433">
            <w:pPr>
              <w:spacing w:after="0" w:line="240" w:lineRule="auto"/>
              <w:rPr>
                <w:rFonts w:ascii="Arial" w:eastAsia="Times New Roman" w:hAnsi="Arial" w:cs="Arial"/>
                <w:b/>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p w:rsidR="000529A4" w:rsidRPr="00BB4422" w:rsidRDefault="000529A4" w:rsidP="00856433">
            <w:pPr>
              <w:spacing w:after="0" w:line="240" w:lineRule="auto"/>
              <w:rPr>
                <w:rFonts w:ascii="Arial" w:eastAsia="Times New Roman" w:hAnsi="Arial" w:cs="Arial"/>
                <w:sz w:val="24"/>
                <w:szCs w:val="24"/>
              </w:rPr>
            </w:pPr>
          </w:p>
        </w:tc>
        <w:tc>
          <w:tcPr>
            <w:tcW w:w="1440" w:type="dxa"/>
            <w:tcBorders>
              <w:top w:val="single" w:sz="4" w:space="0" w:color="808080"/>
              <w:left w:val="nil"/>
              <w:bottom w:val="single" w:sz="4" w:space="0" w:color="808080"/>
              <w:right w:val="single" w:sz="4" w:space="0" w:color="808080"/>
            </w:tcBorders>
            <w:hideMark/>
          </w:tcPr>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60</w:t>
            </w:r>
          </w:p>
        </w:tc>
        <w:tc>
          <w:tcPr>
            <w:tcW w:w="1702" w:type="dxa"/>
            <w:tcBorders>
              <w:top w:val="single" w:sz="4" w:space="0" w:color="808080"/>
              <w:left w:val="nil"/>
              <w:bottom w:val="single" w:sz="4" w:space="0" w:color="808080"/>
              <w:right w:val="single" w:sz="4" w:space="0" w:color="808080"/>
            </w:tcBorders>
            <w:hideMark/>
          </w:tcPr>
          <w:p w:rsidR="000529A4" w:rsidRPr="00BB4422" w:rsidRDefault="000529A4" w:rsidP="000529A4">
            <w:pPr>
              <w:spacing w:after="0" w:line="240" w:lineRule="auto"/>
              <w:jc w:val="center"/>
              <w:rPr>
                <w:rFonts w:ascii="Arial" w:eastAsia="Times New Roman" w:hAnsi="Arial" w:cs="Arial"/>
                <w:sz w:val="24"/>
                <w:szCs w:val="24"/>
              </w:rPr>
            </w:pPr>
          </w:p>
          <w:p w:rsidR="000529A4" w:rsidRPr="00BB4422" w:rsidRDefault="000529A4" w:rsidP="000529A4">
            <w:pPr>
              <w:spacing w:after="0" w:line="240" w:lineRule="auto"/>
              <w:jc w:val="center"/>
              <w:rPr>
                <w:rFonts w:ascii="Arial" w:eastAsia="Times New Roman" w:hAnsi="Arial" w:cs="Arial"/>
                <w:sz w:val="24"/>
                <w:szCs w:val="24"/>
              </w:rPr>
            </w:pPr>
          </w:p>
          <w:p w:rsidR="000529A4" w:rsidRPr="00BB4422" w:rsidRDefault="000529A4" w:rsidP="000529A4">
            <w:pPr>
              <w:spacing w:after="0" w:line="240" w:lineRule="auto"/>
              <w:jc w:val="center"/>
              <w:rPr>
                <w:rFonts w:ascii="Arial" w:eastAsia="Times New Roman" w:hAnsi="Arial" w:cs="Arial"/>
                <w:sz w:val="24"/>
                <w:szCs w:val="24"/>
              </w:rPr>
            </w:pPr>
          </w:p>
          <w:p w:rsidR="00DE4594" w:rsidRPr="00BB4422" w:rsidRDefault="00DE4594" w:rsidP="000529A4">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82504</w:t>
            </w:r>
          </w:p>
        </w:tc>
        <w:tc>
          <w:tcPr>
            <w:tcW w:w="1911" w:type="dxa"/>
            <w:tcBorders>
              <w:top w:val="single" w:sz="4" w:space="0" w:color="808080"/>
              <w:left w:val="nil"/>
              <w:bottom w:val="single" w:sz="4" w:space="0" w:color="808080"/>
              <w:right w:val="nil"/>
            </w:tcBorders>
            <w:hideMark/>
          </w:tcPr>
          <w:p w:rsidR="000529A4" w:rsidRPr="00BB4422" w:rsidRDefault="000529A4" w:rsidP="000529A4">
            <w:pPr>
              <w:spacing w:after="0" w:line="240" w:lineRule="auto"/>
              <w:jc w:val="center"/>
              <w:rPr>
                <w:rFonts w:ascii="Arial" w:eastAsia="Times New Roman" w:hAnsi="Arial" w:cs="Arial"/>
                <w:bCs/>
                <w:sz w:val="24"/>
                <w:szCs w:val="24"/>
              </w:rPr>
            </w:pPr>
          </w:p>
          <w:p w:rsidR="000529A4" w:rsidRPr="00BB4422" w:rsidRDefault="000529A4" w:rsidP="000529A4">
            <w:pPr>
              <w:spacing w:after="0" w:line="240" w:lineRule="auto"/>
              <w:jc w:val="center"/>
              <w:rPr>
                <w:rFonts w:ascii="Arial" w:eastAsia="Times New Roman" w:hAnsi="Arial" w:cs="Arial"/>
                <w:bCs/>
                <w:sz w:val="24"/>
                <w:szCs w:val="24"/>
              </w:rPr>
            </w:pPr>
          </w:p>
          <w:p w:rsidR="000529A4" w:rsidRPr="00BB4422" w:rsidRDefault="000529A4" w:rsidP="000529A4">
            <w:pPr>
              <w:spacing w:after="0" w:line="240" w:lineRule="auto"/>
              <w:jc w:val="center"/>
              <w:rPr>
                <w:rFonts w:ascii="Arial" w:eastAsia="Times New Roman" w:hAnsi="Arial" w:cs="Arial"/>
                <w:bCs/>
                <w:sz w:val="24"/>
                <w:szCs w:val="24"/>
              </w:rPr>
            </w:pPr>
          </w:p>
          <w:p w:rsidR="00DE4594" w:rsidRPr="00BB4422" w:rsidRDefault="00EA1F91" w:rsidP="00EA1F91">
            <w:pPr>
              <w:spacing w:after="0" w:line="240" w:lineRule="auto"/>
              <w:rPr>
                <w:rFonts w:ascii="Arial" w:eastAsia="Times New Roman" w:hAnsi="Arial" w:cs="Arial"/>
                <w:bCs/>
                <w:sz w:val="24"/>
                <w:szCs w:val="24"/>
              </w:rPr>
            </w:pPr>
            <w:r>
              <w:rPr>
                <w:rFonts w:ascii="Arial" w:eastAsia="Times New Roman" w:hAnsi="Arial" w:cs="Arial"/>
                <w:bCs/>
                <w:sz w:val="24"/>
                <w:szCs w:val="24"/>
              </w:rPr>
              <w:t>7,27</w:t>
            </w:r>
            <w:r w:rsidR="00DE4594" w:rsidRPr="00BB4422">
              <w:rPr>
                <w:rFonts w:ascii="Arial" w:eastAsia="Times New Roman" w:hAnsi="Arial" w:cs="Arial"/>
                <w:bCs/>
                <w:sz w:val="24"/>
                <w:szCs w:val="24"/>
              </w:rPr>
              <w:t xml:space="preserve"> 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hideMark/>
          </w:tcPr>
          <w:p w:rsidR="00EA1F91" w:rsidRDefault="00EA1F91" w:rsidP="00EA1F91">
            <w:pPr>
              <w:spacing w:after="0" w:line="240" w:lineRule="auto"/>
              <w:jc w:val="both"/>
              <w:rPr>
                <w:rFonts w:ascii="Arial" w:eastAsia="Times New Roman" w:hAnsi="Arial" w:cs="Arial"/>
                <w:bCs/>
                <w:sz w:val="24"/>
                <w:szCs w:val="24"/>
              </w:rPr>
            </w:pPr>
          </w:p>
          <w:p w:rsidR="00EA1F91" w:rsidRDefault="00EA1F91" w:rsidP="00EA1F91">
            <w:pPr>
              <w:spacing w:after="0" w:line="240" w:lineRule="auto"/>
              <w:jc w:val="both"/>
              <w:rPr>
                <w:rFonts w:ascii="Arial" w:eastAsia="Times New Roman" w:hAnsi="Arial" w:cs="Arial"/>
                <w:bCs/>
                <w:sz w:val="24"/>
                <w:szCs w:val="24"/>
              </w:rPr>
            </w:pPr>
          </w:p>
          <w:p w:rsidR="00EA1F91" w:rsidRDefault="00EA1F91" w:rsidP="00EA1F91">
            <w:pPr>
              <w:spacing w:after="0" w:line="240" w:lineRule="auto"/>
              <w:jc w:val="both"/>
              <w:rPr>
                <w:rFonts w:ascii="Arial" w:eastAsia="Times New Roman" w:hAnsi="Arial" w:cs="Arial"/>
                <w:bCs/>
                <w:sz w:val="24"/>
                <w:szCs w:val="24"/>
              </w:rPr>
            </w:pPr>
          </w:p>
          <w:p w:rsidR="00DE4594" w:rsidRPr="00BB4422" w:rsidRDefault="00DE4594" w:rsidP="00EA1F91">
            <w:pPr>
              <w:spacing w:after="0" w:line="240" w:lineRule="auto"/>
              <w:jc w:val="both"/>
              <w:rPr>
                <w:rFonts w:ascii="Arial" w:eastAsia="Times New Roman" w:hAnsi="Arial" w:cs="Arial"/>
                <w:bCs/>
                <w:sz w:val="24"/>
                <w:szCs w:val="24"/>
              </w:rPr>
            </w:pP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0529A4" w:rsidRPr="00BB4422" w:rsidRDefault="000529A4"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70</w:t>
            </w:r>
          </w:p>
        </w:tc>
        <w:tc>
          <w:tcPr>
            <w:tcW w:w="1702"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sz w:val="24"/>
                <w:szCs w:val="24"/>
              </w:rPr>
            </w:pPr>
          </w:p>
          <w:p w:rsidR="00DE4594" w:rsidRPr="00BB4422" w:rsidRDefault="000529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82504</w:t>
            </w:r>
          </w:p>
        </w:tc>
        <w:tc>
          <w:tcPr>
            <w:tcW w:w="1911" w:type="dxa"/>
            <w:tcBorders>
              <w:top w:val="single" w:sz="4" w:space="0" w:color="808080"/>
              <w:left w:val="nil"/>
              <w:bottom w:val="single" w:sz="4" w:space="0" w:color="808080"/>
              <w:right w:val="nil"/>
            </w:tcBorders>
          </w:tcPr>
          <w:p w:rsidR="00EA1F91" w:rsidRDefault="00EA1F91" w:rsidP="00EA1F91">
            <w:pPr>
              <w:spacing w:after="0" w:line="240" w:lineRule="auto"/>
              <w:rPr>
                <w:rFonts w:ascii="Arial" w:eastAsia="Times New Roman" w:hAnsi="Arial" w:cs="Arial"/>
                <w:bCs/>
                <w:sz w:val="24"/>
                <w:szCs w:val="24"/>
              </w:rPr>
            </w:pPr>
          </w:p>
          <w:p w:rsidR="00DE4594" w:rsidRPr="00BB4422" w:rsidRDefault="008670D4" w:rsidP="008670D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8,48 </w:t>
            </w:r>
            <w:r w:rsidR="00DE4594"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EA1F91">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110</w:t>
            </w:r>
          </w:p>
        </w:tc>
        <w:tc>
          <w:tcPr>
            <w:tcW w:w="1702" w:type="dxa"/>
            <w:tcBorders>
              <w:top w:val="single" w:sz="4" w:space="0" w:color="808080"/>
              <w:left w:val="nil"/>
              <w:bottom w:val="single" w:sz="4" w:space="0" w:color="808080"/>
              <w:right w:val="single" w:sz="4" w:space="0" w:color="808080"/>
            </w:tcBorders>
          </w:tcPr>
          <w:p w:rsidR="00DE4594" w:rsidRPr="00BB4422" w:rsidRDefault="000529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82504</w:t>
            </w:r>
          </w:p>
        </w:tc>
        <w:tc>
          <w:tcPr>
            <w:tcW w:w="1911" w:type="dxa"/>
            <w:tcBorders>
              <w:top w:val="single" w:sz="4" w:space="0" w:color="808080"/>
              <w:left w:val="nil"/>
              <w:bottom w:val="single" w:sz="4" w:space="0" w:color="808080"/>
              <w:right w:val="nil"/>
            </w:tcBorders>
          </w:tcPr>
          <w:p w:rsidR="00DE4594" w:rsidRPr="00BB4422" w:rsidRDefault="008670D4" w:rsidP="00EA1F91">
            <w:pPr>
              <w:spacing w:after="0" w:line="240" w:lineRule="auto"/>
              <w:rPr>
                <w:rFonts w:ascii="Arial" w:eastAsia="Times New Roman" w:hAnsi="Arial" w:cs="Arial"/>
                <w:bCs/>
                <w:sz w:val="24"/>
                <w:szCs w:val="24"/>
              </w:rPr>
            </w:pPr>
            <w:r>
              <w:rPr>
                <w:rFonts w:ascii="Arial" w:eastAsia="Times New Roman" w:hAnsi="Arial" w:cs="Arial"/>
                <w:bCs/>
                <w:sz w:val="24"/>
                <w:szCs w:val="24"/>
              </w:rPr>
              <w:t>13,3</w:t>
            </w:r>
            <w:r w:rsidR="00EA1F91">
              <w:rPr>
                <w:rFonts w:ascii="Arial" w:eastAsia="Times New Roman" w:hAnsi="Arial" w:cs="Arial"/>
                <w:bCs/>
                <w:sz w:val="24"/>
                <w:szCs w:val="24"/>
              </w:rPr>
              <w:t xml:space="preserve"> </w:t>
            </w:r>
            <w:r w:rsidR="00DE4594"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EA1F91">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Registru</w:t>
            </w:r>
            <w:r w:rsidR="00EA1F91">
              <w:rPr>
                <w:rFonts w:ascii="Arial" w:eastAsia="Times New Roman" w:hAnsi="Arial" w:cs="Arial"/>
                <w:bCs/>
                <w:sz w:val="24"/>
                <w:szCs w:val="24"/>
              </w:rPr>
              <w:t>l</w:t>
            </w:r>
            <w:r w:rsidRPr="00BB4422">
              <w:rPr>
                <w:rFonts w:ascii="Arial" w:eastAsia="Times New Roman" w:hAnsi="Arial" w:cs="Arial"/>
                <w:bCs/>
                <w:sz w:val="24"/>
                <w:szCs w:val="24"/>
              </w:rPr>
              <w:t xml:space="preserve"> de spaţii verzi</w:t>
            </w:r>
            <w:r w:rsidR="00EA1F91">
              <w:rPr>
                <w:rFonts w:ascii="Arial" w:eastAsia="Times New Roman" w:hAnsi="Arial" w:cs="Arial"/>
                <w:bCs/>
                <w:sz w:val="24"/>
                <w:szCs w:val="24"/>
              </w:rPr>
              <w:t xml:space="preserve"> a fost realizat</w:t>
            </w: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DE4594" w:rsidRPr="00BB4422" w:rsidRDefault="00DE459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MUNICIPIUL MOTRU</w:t>
            </w:r>
          </w:p>
          <w:p w:rsidR="000529A4" w:rsidRPr="00BB4422" w:rsidRDefault="000529A4" w:rsidP="00856433">
            <w:pPr>
              <w:spacing w:after="0" w:line="240" w:lineRule="auto"/>
              <w:rPr>
                <w:rFonts w:ascii="Arial" w:eastAsia="Times New Roman" w:hAnsi="Arial" w:cs="Arial"/>
                <w:b/>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41</w:t>
            </w:r>
          </w:p>
        </w:tc>
        <w:tc>
          <w:tcPr>
            <w:tcW w:w="1702" w:type="dxa"/>
            <w:tcBorders>
              <w:top w:val="single" w:sz="4" w:space="0" w:color="808080"/>
              <w:left w:val="nil"/>
              <w:bottom w:val="single" w:sz="4" w:space="0" w:color="808080"/>
              <w:right w:val="single" w:sz="4" w:space="0" w:color="808080"/>
            </w:tcBorders>
            <w:hideMark/>
          </w:tcPr>
          <w:p w:rsidR="000529A4" w:rsidRPr="00BB4422" w:rsidRDefault="000529A4" w:rsidP="00856433">
            <w:pPr>
              <w:spacing w:after="0" w:line="240" w:lineRule="auto"/>
              <w:jc w:val="center"/>
              <w:rPr>
                <w:rFonts w:ascii="Arial" w:eastAsia="Times New Roman" w:hAnsi="Arial" w:cs="Arial"/>
                <w:sz w:val="24"/>
                <w:szCs w:val="24"/>
              </w:rPr>
            </w:pPr>
          </w:p>
          <w:p w:rsidR="000529A4" w:rsidRPr="00BB4422" w:rsidRDefault="000529A4" w:rsidP="00856433">
            <w:pPr>
              <w:spacing w:after="0" w:line="240" w:lineRule="auto"/>
              <w:jc w:val="center"/>
              <w:rPr>
                <w:rFonts w:ascii="Arial" w:eastAsia="Times New Roman" w:hAnsi="Arial" w:cs="Arial"/>
                <w:sz w:val="24"/>
                <w:szCs w:val="24"/>
              </w:rPr>
            </w:pPr>
          </w:p>
          <w:p w:rsidR="000529A4" w:rsidRPr="00BB4422" w:rsidRDefault="000529A4" w:rsidP="00856433">
            <w:pPr>
              <w:spacing w:after="0" w:line="240" w:lineRule="auto"/>
              <w:jc w:val="center"/>
              <w:rPr>
                <w:rFonts w:ascii="Arial" w:eastAsia="Times New Roman" w:hAnsi="Arial" w:cs="Arial"/>
                <w:sz w:val="24"/>
                <w:szCs w:val="24"/>
              </w:rPr>
            </w:pP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15518</w:t>
            </w:r>
          </w:p>
        </w:tc>
        <w:tc>
          <w:tcPr>
            <w:tcW w:w="1911" w:type="dxa"/>
            <w:tcBorders>
              <w:top w:val="single" w:sz="4" w:space="0" w:color="808080"/>
              <w:left w:val="nil"/>
              <w:bottom w:val="single" w:sz="4" w:space="0" w:color="808080"/>
              <w:right w:val="nil"/>
            </w:tcBorders>
            <w:hideMark/>
          </w:tcPr>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EA1F91">
            <w:pPr>
              <w:spacing w:after="0" w:line="240" w:lineRule="auto"/>
              <w:rPr>
                <w:rFonts w:ascii="Arial" w:eastAsia="Times New Roman" w:hAnsi="Arial" w:cs="Arial"/>
                <w:bCs/>
                <w:sz w:val="24"/>
                <w:szCs w:val="24"/>
              </w:rPr>
            </w:pPr>
            <w:r w:rsidRPr="00BB4422">
              <w:rPr>
                <w:rFonts w:ascii="Arial" w:eastAsia="Times New Roman" w:hAnsi="Arial" w:cs="Arial"/>
                <w:bCs/>
                <w:sz w:val="24"/>
                <w:szCs w:val="24"/>
              </w:rPr>
              <w:t>26,4 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hideMark/>
          </w:tcPr>
          <w:p w:rsidR="00EA1F91" w:rsidRDefault="00EA1F91" w:rsidP="00856433">
            <w:pPr>
              <w:spacing w:after="0" w:line="240" w:lineRule="auto"/>
              <w:jc w:val="center"/>
              <w:rPr>
                <w:rFonts w:ascii="Arial" w:eastAsia="Times New Roman" w:hAnsi="Arial" w:cs="Arial"/>
                <w:bCs/>
                <w:sz w:val="24"/>
                <w:szCs w:val="24"/>
              </w:rPr>
            </w:pPr>
          </w:p>
          <w:p w:rsidR="00EA1F91" w:rsidRDefault="00EA1F91" w:rsidP="00EA1F91">
            <w:pPr>
              <w:rPr>
                <w:rFonts w:ascii="Arial" w:eastAsia="Times New Roman" w:hAnsi="Arial" w:cs="Arial"/>
                <w:sz w:val="24"/>
                <w:szCs w:val="24"/>
              </w:rPr>
            </w:pPr>
          </w:p>
          <w:p w:rsidR="00DE4594" w:rsidRPr="00EA1F91" w:rsidRDefault="00DE4594" w:rsidP="00EA1F91">
            <w:pPr>
              <w:rPr>
                <w:rFonts w:ascii="Arial" w:eastAsia="Times New Roman" w:hAnsi="Arial" w:cs="Arial"/>
                <w:sz w:val="24"/>
                <w:szCs w:val="24"/>
              </w:rPr>
            </w:pP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0529A4" w:rsidRPr="00BB4422" w:rsidRDefault="000529A4"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41</w:t>
            </w:r>
          </w:p>
        </w:tc>
        <w:tc>
          <w:tcPr>
            <w:tcW w:w="1702"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sz w:val="24"/>
                <w:szCs w:val="24"/>
              </w:rPr>
            </w:pP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15518</w:t>
            </w:r>
          </w:p>
        </w:tc>
        <w:tc>
          <w:tcPr>
            <w:tcW w:w="1911" w:type="dxa"/>
            <w:tcBorders>
              <w:top w:val="single" w:sz="4" w:space="0" w:color="808080"/>
              <w:left w:val="nil"/>
              <w:bottom w:val="single" w:sz="4" w:space="0" w:color="808080"/>
              <w:right w:val="nil"/>
            </w:tcBorders>
          </w:tcPr>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EA1F91">
            <w:pPr>
              <w:spacing w:after="0" w:line="240" w:lineRule="auto"/>
              <w:rPr>
                <w:rFonts w:ascii="Arial" w:eastAsia="Times New Roman" w:hAnsi="Arial" w:cs="Arial"/>
                <w:bCs/>
                <w:sz w:val="24"/>
                <w:szCs w:val="24"/>
              </w:rPr>
            </w:pPr>
            <w:r w:rsidRPr="00BB4422">
              <w:rPr>
                <w:rFonts w:ascii="Arial" w:eastAsia="Times New Roman" w:hAnsi="Arial" w:cs="Arial"/>
                <w:bCs/>
                <w:sz w:val="24"/>
                <w:szCs w:val="24"/>
              </w:rPr>
              <w:t>26,4</w:t>
            </w:r>
            <w:r w:rsidR="00EA1F91">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1853B5">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0529A4" w:rsidRPr="00BB4422" w:rsidRDefault="000529A4"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41</w:t>
            </w:r>
          </w:p>
        </w:tc>
        <w:tc>
          <w:tcPr>
            <w:tcW w:w="1702" w:type="dxa"/>
            <w:tcBorders>
              <w:top w:val="single" w:sz="4" w:space="0" w:color="808080"/>
              <w:left w:val="nil"/>
              <w:bottom w:val="single" w:sz="4" w:space="0" w:color="808080"/>
              <w:right w:val="single" w:sz="4" w:space="0" w:color="808080"/>
            </w:tcBorders>
          </w:tcPr>
          <w:p w:rsidR="000529A4" w:rsidRPr="00BB4422" w:rsidRDefault="000529A4" w:rsidP="00856433">
            <w:pPr>
              <w:spacing w:after="0" w:line="240" w:lineRule="auto"/>
              <w:jc w:val="center"/>
              <w:rPr>
                <w:rFonts w:ascii="Arial" w:eastAsia="Times New Roman" w:hAnsi="Arial" w:cs="Arial"/>
                <w:sz w:val="24"/>
                <w:szCs w:val="24"/>
              </w:rPr>
            </w:pP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15518</w:t>
            </w:r>
          </w:p>
        </w:tc>
        <w:tc>
          <w:tcPr>
            <w:tcW w:w="1911" w:type="dxa"/>
            <w:tcBorders>
              <w:top w:val="single" w:sz="4" w:space="0" w:color="808080"/>
              <w:left w:val="nil"/>
              <w:bottom w:val="single" w:sz="4" w:space="0" w:color="808080"/>
              <w:right w:val="nil"/>
            </w:tcBorders>
          </w:tcPr>
          <w:p w:rsidR="000529A4" w:rsidRPr="00BB4422" w:rsidRDefault="000529A4" w:rsidP="00856433">
            <w:pPr>
              <w:spacing w:after="0" w:line="240" w:lineRule="auto"/>
              <w:jc w:val="center"/>
              <w:rPr>
                <w:rFonts w:ascii="Arial" w:eastAsia="Times New Roman" w:hAnsi="Arial" w:cs="Arial"/>
                <w:bCs/>
                <w:sz w:val="24"/>
                <w:szCs w:val="24"/>
              </w:rPr>
            </w:pPr>
          </w:p>
          <w:p w:rsidR="00DE4594" w:rsidRPr="00BB4422" w:rsidRDefault="00952729" w:rsidP="00EA1F91">
            <w:pPr>
              <w:spacing w:after="0" w:line="240" w:lineRule="auto"/>
              <w:rPr>
                <w:rFonts w:ascii="Arial" w:eastAsia="Times New Roman" w:hAnsi="Arial" w:cs="Arial"/>
                <w:bCs/>
                <w:sz w:val="24"/>
                <w:szCs w:val="24"/>
              </w:rPr>
            </w:pPr>
            <w:r>
              <w:rPr>
                <w:rFonts w:ascii="Arial" w:eastAsia="Times New Roman" w:hAnsi="Arial" w:cs="Arial"/>
                <w:bCs/>
                <w:sz w:val="24"/>
                <w:szCs w:val="24"/>
              </w:rPr>
              <w:t>26,</w:t>
            </w:r>
            <w:r w:rsidR="00DE4594" w:rsidRPr="00BB4422">
              <w:rPr>
                <w:rFonts w:ascii="Arial" w:eastAsia="Times New Roman" w:hAnsi="Arial" w:cs="Arial"/>
                <w:bCs/>
                <w:sz w:val="24"/>
                <w:szCs w:val="24"/>
              </w:rPr>
              <w:t>4</w:t>
            </w:r>
            <w:r w:rsidR="00EA1F91">
              <w:rPr>
                <w:rFonts w:ascii="Arial" w:eastAsia="Times New Roman" w:hAnsi="Arial" w:cs="Arial"/>
                <w:bCs/>
                <w:sz w:val="24"/>
                <w:szCs w:val="24"/>
              </w:rPr>
              <w:t xml:space="preserve"> </w:t>
            </w:r>
            <w:r w:rsidR="00DE4594"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1853B5">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DE4594" w:rsidRPr="00BB4422" w:rsidRDefault="00DE459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ORAŞ BUMBEŞTI-JIU</w:t>
            </w:r>
          </w:p>
          <w:p w:rsidR="0096621F" w:rsidRPr="00BB4422" w:rsidRDefault="0096621F"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p w:rsidR="0096621F" w:rsidRPr="00BB4422" w:rsidRDefault="0096621F" w:rsidP="00856433">
            <w:pPr>
              <w:spacing w:after="0" w:line="240" w:lineRule="auto"/>
              <w:rPr>
                <w:rFonts w:ascii="Arial" w:eastAsia="Times New Roman" w:hAnsi="Arial" w:cs="Arial"/>
                <w:sz w:val="24"/>
                <w:szCs w:val="24"/>
              </w:rPr>
            </w:pPr>
          </w:p>
        </w:tc>
        <w:tc>
          <w:tcPr>
            <w:tcW w:w="1440" w:type="dxa"/>
            <w:tcBorders>
              <w:top w:val="single" w:sz="4" w:space="0" w:color="808080"/>
              <w:left w:val="nil"/>
              <w:bottom w:val="single" w:sz="4" w:space="0" w:color="808080"/>
              <w:right w:val="single" w:sz="4" w:space="0" w:color="808080"/>
            </w:tcBorders>
            <w:hideMark/>
          </w:tcPr>
          <w:p w:rsidR="0096621F" w:rsidRPr="00BB4422" w:rsidRDefault="0096621F" w:rsidP="00856433">
            <w:pPr>
              <w:spacing w:after="0" w:line="240" w:lineRule="auto"/>
              <w:jc w:val="center"/>
              <w:rPr>
                <w:rFonts w:ascii="Arial" w:eastAsia="Times New Roman" w:hAnsi="Arial" w:cs="Arial"/>
                <w:bCs/>
                <w:sz w:val="24"/>
                <w:szCs w:val="24"/>
              </w:rPr>
            </w:pPr>
          </w:p>
          <w:p w:rsidR="0096621F" w:rsidRPr="00BB4422" w:rsidRDefault="0096621F" w:rsidP="00856433">
            <w:pPr>
              <w:spacing w:after="0" w:line="240" w:lineRule="auto"/>
              <w:jc w:val="center"/>
              <w:rPr>
                <w:rFonts w:ascii="Arial" w:eastAsia="Times New Roman" w:hAnsi="Arial" w:cs="Arial"/>
                <w:bCs/>
                <w:sz w:val="24"/>
                <w:szCs w:val="24"/>
              </w:rPr>
            </w:pPr>
          </w:p>
          <w:p w:rsidR="0096621F" w:rsidRPr="00BB4422" w:rsidRDefault="0096621F"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10,17</w:t>
            </w:r>
          </w:p>
        </w:tc>
        <w:tc>
          <w:tcPr>
            <w:tcW w:w="1702" w:type="dxa"/>
            <w:tcBorders>
              <w:top w:val="single" w:sz="4" w:space="0" w:color="808080"/>
              <w:left w:val="nil"/>
              <w:bottom w:val="single" w:sz="4" w:space="0" w:color="808080"/>
              <w:right w:val="single" w:sz="4" w:space="0" w:color="808080"/>
            </w:tcBorders>
            <w:hideMark/>
          </w:tcPr>
          <w:p w:rsidR="0096621F" w:rsidRPr="00BB4422" w:rsidRDefault="0096621F" w:rsidP="00856433">
            <w:pPr>
              <w:spacing w:after="0" w:line="240" w:lineRule="auto"/>
              <w:jc w:val="center"/>
              <w:rPr>
                <w:rFonts w:ascii="Arial" w:eastAsia="Times New Roman" w:hAnsi="Arial" w:cs="Arial"/>
                <w:sz w:val="24"/>
                <w:szCs w:val="24"/>
              </w:rPr>
            </w:pPr>
          </w:p>
          <w:p w:rsidR="0096621F" w:rsidRPr="00BB4422" w:rsidRDefault="0096621F" w:rsidP="00856433">
            <w:pPr>
              <w:spacing w:after="0" w:line="240" w:lineRule="auto"/>
              <w:jc w:val="center"/>
              <w:rPr>
                <w:rFonts w:ascii="Arial" w:eastAsia="Times New Roman" w:hAnsi="Arial" w:cs="Arial"/>
                <w:sz w:val="24"/>
                <w:szCs w:val="24"/>
              </w:rPr>
            </w:pPr>
          </w:p>
          <w:p w:rsidR="0096621F" w:rsidRPr="00BB4422" w:rsidRDefault="0096621F" w:rsidP="00856433">
            <w:pPr>
              <w:spacing w:after="0" w:line="240" w:lineRule="auto"/>
              <w:jc w:val="center"/>
              <w:rPr>
                <w:rFonts w:ascii="Arial" w:eastAsia="Times New Roman" w:hAnsi="Arial" w:cs="Arial"/>
                <w:sz w:val="24"/>
                <w:szCs w:val="24"/>
              </w:rPr>
            </w:pP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4513</w:t>
            </w:r>
          </w:p>
        </w:tc>
        <w:tc>
          <w:tcPr>
            <w:tcW w:w="1911" w:type="dxa"/>
            <w:tcBorders>
              <w:top w:val="single" w:sz="4" w:space="0" w:color="808080"/>
              <w:left w:val="nil"/>
              <w:bottom w:val="single" w:sz="4" w:space="0" w:color="808080"/>
              <w:right w:val="nil"/>
            </w:tcBorders>
            <w:hideMark/>
          </w:tcPr>
          <w:p w:rsidR="0096621F" w:rsidRPr="00BB4422" w:rsidRDefault="0096621F" w:rsidP="00856433">
            <w:pPr>
              <w:spacing w:after="0" w:line="240" w:lineRule="auto"/>
              <w:jc w:val="center"/>
              <w:rPr>
                <w:rFonts w:ascii="Arial" w:eastAsia="Times New Roman" w:hAnsi="Arial" w:cs="Arial"/>
                <w:bCs/>
                <w:sz w:val="24"/>
                <w:szCs w:val="24"/>
              </w:rPr>
            </w:pPr>
          </w:p>
          <w:p w:rsidR="0096621F" w:rsidRPr="00BB4422" w:rsidRDefault="0096621F" w:rsidP="00856433">
            <w:pPr>
              <w:spacing w:after="0" w:line="240" w:lineRule="auto"/>
              <w:jc w:val="center"/>
              <w:rPr>
                <w:rFonts w:ascii="Arial" w:eastAsia="Times New Roman" w:hAnsi="Arial" w:cs="Arial"/>
                <w:bCs/>
                <w:sz w:val="24"/>
                <w:szCs w:val="24"/>
              </w:rPr>
            </w:pPr>
          </w:p>
          <w:p w:rsidR="00EA1F91" w:rsidRDefault="00EA1F91" w:rsidP="00856433">
            <w:pPr>
              <w:spacing w:after="0" w:line="240" w:lineRule="auto"/>
              <w:jc w:val="center"/>
              <w:rPr>
                <w:rFonts w:ascii="Arial" w:eastAsia="Times New Roman" w:hAnsi="Arial" w:cs="Arial"/>
                <w:bCs/>
                <w:sz w:val="24"/>
                <w:szCs w:val="24"/>
              </w:rPr>
            </w:pPr>
          </w:p>
          <w:p w:rsidR="00DE4594" w:rsidRPr="00BB4422" w:rsidRDefault="00EA1F91" w:rsidP="00EA1F91">
            <w:pPr>
              <w:spacing w:after="0" w:line="240" w:lineRule="auto"/>
              <w:ind w:right="-177"/>
              <w:rPr>
                <w:rFonts w:ascii="Arial" w:eastAsia="Times New Roman" w:hAnsi="Arial" w:cs="Arial"/>
                <w:bCs/>
                <w:sz w:val="24"/>
                <w:szCs w:val="24"/>
              </w:rPr>
            </w:pPr>
            <w:r>
              <w:rPr>
                <w:rFonts w:ascii="Arial" w:eastAsia="Times New Roman" w:hAnsi="Arial" w:cs="Arial"/>
                <w:bCs/>
                <w:sz w:val="24"/>
                <w:szCs w:val="24"/>
              </w:rPr>
              <w:t xml:space="preserve">22,60 </w:t>
            </w:r>
            <w:r w:rsidR="00DE4594"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EA1F91" w:rsidRDefault="00EA1F91" w:rsidP="00856433">
            <w:pPr>
              <w:spacing w:after="0" w:line="240" w:lineRule="auto"/>
              <w:jc w:val="center"/>
              <w:rPr>
                <w:rFonts w:ascii="Arial" w:eastAsia="Times New Roman" w:hAnsi="Arial" w:cs="Arial"/>
                <w:bCs/>
                <w:sz w:val="24"/>
                <w:szCs w:val="24"/>
              </w:rPr>
            </w:pPr>
          </w:p>
          <w:p w:rsidR="00EA1F91" w:rsidRDefault="00EA1F91" w:rsidP="00EA1F91">
            <w:pPr>
              <w:rPr>
                <w:rFonts w:ascii="Arial" w:eastAsia="Times New Roman" w:hAnsi="Arial" w:cs="Arial"/>
                <w:sz w:val="24"/>
                <w:szCs w:val="24"/>
              </w:rPr>
            </w:pPr>
          </w:p>
          <w:p w:rsidR="00DE4594" w:rsidRPr="00EA1F91" w:rsidRDefault="00DE4594" w:rsidP="00EA1F91">
            <w:pPr>
              <w:rPr>
                <w:rFonts w:ascii="Arial" w:eastAsia="Times New Roman" w:hAnsi="Arial" w:cs="Arial"/>
                <w:sz w:val="24"/>
                <w:szCs w:val="24"/>
              </w:rPr>
            </w:pP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96621F" w:rsidRPr="00BB4422" w:rsidRDefault="0096621F"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96621F" w:rsidRPr="00BB4422" w:rsidRDefault="0096621F" w:rsidP="00856433">
            <w:pPr>
              <w:spacing w:after="0" w:line="240" w:lineRule="auto"/>
              <w:jc w:val="center"/>
              <w:rPr>
                <w:rFonts w:ascii="Arial" w:eastAsia="Times New Roman" w:hAnsi="Arial" w:cs="Arial"/>
                <w:bCs/>
                <w:sz w:val="24"/>
                <w:szCs w:val="24"/>
              </w:rPr>
            </w:pPr>
          </w:p>
          <w:p w:rsidR="00DE4594" w:rsidRPr="00BB4422" w:rsidRDefault="00DE459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10,17</w:t>
            </w:r>
          </w:p>
        </w:tc>
        <w:tc>
          <w:tcPr>
            <w:tcW w:w="1702" w:type="dxa"/>
            <w:tcBorders>
              <w:top w:val="single" w:sz="4" w:space="0" w:color="808080"/>
              <w:left w:val="nil"/>
              <w:bottom w:val="single" w:sz="4" w:space="0" w:color="808080"/>
              <w:right w:val="single" w:sz="4" w:space="0" w:color="808080"/>
            </w:tcBorders>
          </w:tcPr>
          <w:p w:rsidR="0096621F" w:rsidRPr="00BB4422" w:rsidRDefault="0096621F" w:rsidP="00856433">
            <w:pPr>
              <w:spacing w:after="0" w:line="240" w:lineRule="auto"/>
              <w:jc w:val="center"/>
              <w:rPr>
                <w:rFonts w:ascii="Arial" w:eastAsia="Times New Roman" w:hAnsi="Arial" w:cs="Arial"/>
                <w:sz w:val="24"/>
                <w:szCs w:val="24"/>
              </w:rPr>
            </w:pPr>
          </w:p>
          <w:p w:rsidR="00DE4594" w:rsidRPr="00BB4422" w:rsidRDefault="00DE459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4513</w:t>
            </w:r>
          </w:p>
        </w:tc>
        <w:tc>
          <w:tcPr>
            <w:tcW w:w="1911" w:type="dxa"/>
            <w:tcBorders>
              <w:top w:val="single" w:sz="4" w:space="0" w:color="808080"/>
              <w:left w:val="nil"/>
              <w:bottom w:val="single" w:sz="4" w:space="0" w:color="808080"/>
              <w:right w:val="nil"/>
            </w:tcBorders>
          </w:tcPr>
          <w:p w:rsidR="00EA1F91" w:rsidRDefault="00EA1F91" w:rsidP="00EA1F91">
            <w:pPr>
              <w:spacing w:after="0" w:line="240" w:lineRule="auto"/>
              <w:ind w:right="-319"/>
              <w:rPr>
                <w:rFonts w:ascii="Arial" w:eastAsia="Times New Roman" w:hAnsi="Arial" w:cs="Arial"/>
                <w:bCs/>
                <w:sz w:val="24"/>
                <w:szCs w:val="24"/>
              </w:rPr>
            </w:pPr>
          </w:p>
          <w:p w:rsidR="00DE4594" w:rsidRPr="00BB4422" w:rsidRDefault="00DE4594" w:rsidP="00EA1F91">
            <w:pPr>
              <w:spacing w:after="0" w:line="240" w:lineRule="auto"/>
              <w:ind w:right="-319"/>
              <w:rPr>
                <w:rFonts w:ascii="Arial" w:eastAsia="Times New Roman" w:hAnsi="Arial" w:cs="Arial"/>
                <w:bCs/>
                <w:sz w:val="24"/>
                <w:szCs w:val="24"/>
              </w:rPr>
            </w:pPr>
            <w:r w:rsidRPr="00BB4422">
              <w:rPr>
                <w:rFonts w:ascii="Arial" w:eastAsia="Times New Roman" w:hAnsi="Arial" w:cs="Arial"/>
                <w:bCs/>
                <w:sz w:val="24"/>
                <w:szCs w:val="24"/>
              </w:rPr>
              <w:t>22,60</w:t>
            </w:r>
            <w:r w:rsidR="00EA1F91">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1853B5">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w:t>
            </w:r>
            <w:r w:rsidR="001853B5">
              <w:rPr>
                <w:rFonts w:ascii="Arial" w:eastAsia="Times New Roman" w:hAnsi="Arial" w:cs="Arial"/>
                <w:bCs/>
                <w:sz w:val="24"/>
                <w:szCs w:val="24"/>
              </w:rPr>
              <w:t xml:space="preserve">n </w:t>
            </w:r>
            <w:r w:rsidRPr="00BB4422">
              <w:rPr>
                <w:rFonts w:ascii="Arial" w:eastAsia="Times New Roman" w:hAnsi="Arial" w:cs="Arial"/>
                <w:bCs/>
                <w:sz w:val="24"/>
                <w:szCs w:val="24"/>
              </w:rPr>
              <w:t>curs de realizare a Registrului spaţiilor verzi</w:t>
            </w:r>
          </w:p>
        </w:tc>
      </w:tr>
      <w:tr w:rsidR="00BB4422"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96621F" w:rsidRPr="00BB4422" w:rsidRDefault="0096621F" w:rsidP="00856433">
            <w:pPr>
              <w:spacing w:after="0" w:line="240" w:lineRule="auto"/>
              <w:rPr>
                <w:rFonts w:ascii="Arial" w:eastAsia="Times New Roman" w:hAnsi="Arial" w:cs="Arial"/>
                <w:sz w:val="24"/>
                <w:szCs w:val="24"/>
              </w:rPr>
            </w:pPr>
          </w:p>
          <w:p w:rsidR="00DE4594" w:rsidRPr="00BB4422" w:rsidRDefault="00DE459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96621F" w:rsidRPr="00BB4422" w:rsidRDefault="0096621F" w:rsidP="00856433">
            <w:pPr>
              <w:spacing w:after="0" w:line="240" w:lineRule="auto"/>
              <w:jc w:val="center"/>
              <w:rPr>
                <w:rFonts w:ascii="Arial" w:eastAsia="Times New Roman" w:hAnsi="Arial" w:cs="Arial"/>
                <w:bCs/>
                <w:sz w:val="24"/>
                <w:szCs w:val="24"/>
              </w:rPr>
            </w:pPr>
          </w:p>
          <w:p w:rsidR="00DE4594" w:rsidRPr="00BB4422" w:rsidRDefault="00DE4594" w:rsidP="00777488">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10</w:t>
            </w:r>
            <w:r w:rsidR="00777488">
              <w:rPr>
                <w:rFonts w:ascii="Arial" w:eastAsia="Times New Roman" w:hAnsi="Arial" w:cs="Arial"/>
                <w:bCs/>
                <w:sz w:val="24"/>
                <w:szCs w:val="24"/>
              </w:rPr>
              <w:t>,</w:t>
            </w:r>
            <w:r w:rsidR="004523EB">
              <w:rPr>
                <w:rFonts w:ascii="Arial" w:eastAsia="Times New Roman" w:hAnsi="Arial" w:cs="Arial"/>
                <w:bCs/>
                <w:sz w:val="24"/>
                <w:szCs w:val="24"/>
              </w:rPr>
              <w:t>17</w:t>
            </w:r>
          </w:p>
        </w:tc>
        <w:tc>
          <w:tcPr>
            <w:tcW w:w="1702" w:type="dxa"/>
            <w:tcBorders>
              <w:top w:val="single" w:sz="4" w:space="0" w:color="808080"/>
              <w:left w:val="nil"/>
              <w:bottom w:val="single" w:sz="4" w:space="0" w:color="808080"/>
              <w:right w:val="single" w:sz="4" w:space="0" w:color="808080"/>
            </w:tcBorders>
          </w:tcPr>
          <w:p w:rsidR="0096621F" w:rsidRPr="00BB4422" w:rsidRDefault="0096621F" w:rsidP="00856433">
            <w:pPr>
              <w:spacing w:after="0" w:line="240" w:lineRule="auto"/>
              <w:jc w:val="center"/>
              <w:rPr>
                <w:rFonts w:ascii="Arial" w:eastAsia="Times New Roman" w:hAnsi="Arial" w:cs="Arial"/>
                <w:sz w:val="24"/>
                <w:szCs w:val="24"/>
              </w:rPr>
            </w:pPr>
          </w:p>
          <w:p w:rsidR="00DE4594" w:rsidRPr="00BB4422" w:rsidRDefault="00CD30B6"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4</w:t>
            </w:r>
            <w:r w:rsidR="00DE4594" w:rsidRPr="00BB4422">
              <w:rPr>
                <w:rFonts w:ascii="Arial" w:eastAsia="Times New Roman" w:hAnsi="Arial" w:cs="Arial"/>
                <w:sz w:val="24"/>
                <w:szCs w:val="24"/>
              </w:rPr>
              <w:t>513</w:t>
            </w:r>
          </w:p>
        </w:tc>
        <w:tc>
          <w:tcPr>
            <w:tcW w:w="1911" w:type="dxa"/>
            <w:tcBorders>
              <w:top w:val="single" w:sz="4" w:space="0" w:color="808080"/>
              <w:left w:val="nil"/>
              <w:bottom w:val="single" w:sz="4" w:space="0" w:color="808080"/>
              <w:right w:val="nil"/>
            </w:tcBorders>
          </w:tcPr>
          <w:p w:rsidR="0096621F" w:rsidRPr="00BB4422" w:rsidRDefault="0096621F" w:rsidP="00856433">
            <w:pPr>
              <w:spacing w:after="0" w:line="240" w:lineRule="auto"/>
              <w:jc w:val="center"/>
              <w:rPr>
                <w:rFonts w:ascii="Arial" w:eastAsia="Times New Roman" w:hAnsi="Arial" w:cs="Arial"/>
                <w:bCs/>
                <w:sz w:val="24"/>
                <w:szCs w:val="24"/>
              </w:rPr>
            </w:pPr>
          </w:p>
          <w:p w:rsidR="00DE4594" w:rsidRPr="00BB4422" w:rsidRDefault="00DE4594" w:rsidP="00EA1F91">
            <w:pPr>
              <w:spacing w:after="0" w:line="240" w:lineRule="auto"/>
              <w:rPr>
                <w:rFonts w:ascii="Arial" w:eastAsia="Times New Roman" w:hAnsi="Arial" w:cs="Arial"/>
                <w:bCs/>
                <w:sz w:val="24"/>
                <w:szCs w:val="24"/>
              </w:rPr>
            </w:pPr>
            <w:r w:rsidRPr="00BB4422">
              <w:rPr>
                <w:rFonts w:ascii="Arial" w:eastAsia="Times New Roman" w:hAnsi="Arial" w:cs="Arial"/>
                <w:bCs/>
                <w:sz w:val="24"/>
                <w:szCs w:val="24"/>
              </w:rPr>
              <w:t>22</w:t>
            </w:r>
            <w:r w:rsidR="00EA1F91">
              <w:rPr>
                <w:rFonts w:ascii="Arial" w:eastAsia="Times New Roman" w:hAnsi="Arial" w:cs="Arial"/>
                <w:bCs/>
                <w:sz w:val="24"/>
                <w:szCs w:val="24"/>
              </w:rPr>
              <w:t>,</w:t>
            </w:r>
            <w:r w:rsidRPr="00BB4422">
              <w:rPr>
                <w:rFonts w:ascii="Arial" w:eastAsia="Times New Roman" w:hAnsi="Arial" w:cs="Arial"/>
                <w:bCs/>
                <w:sz w:val="24"/>
                <w:szCs w:val="24"/>
              </w:rPr>
              <w:t>60</w:t>
            </w:r>
            <w:r w:rsidR="00EA1F91">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DE4594" w:rsidRPr="00BB4422"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DE4594" w:rsidRPr="00BB4422" w:rsidRDefault="00DE4594" w:rsidP="001853B5">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BB4422" w:rsidRPr="00BB4422" w:rsidTr="00CD30B6">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hideMark/>
          </w:tcPr>
          <w:p w:rsidR="00DE4594" w:rsidRPr="00CD30B6" w:rsidRDefault="00DE4594" w:rsidP="00856433">
            <w:pPr>
              <w:spacing w:after="0" w:line="240" w:lineRule="auto"/>
              <w:rPr>
                <w:rFonts w:ascii="Arial" w:eastAsia="Times New Roman" w:hAnsi="Arial" w:cs="Arial"/>
                <w:b/>
                <w:sz w:val="24"/>
                <w:szCs w:val="24"/>
              </w:rPr>
            </w:pPr>
            <w:r w:rsidRPr="00CD30B6">
              <w:rPr>
                <w:rFonts w:ascii="Arial" w:eastAsia="Times New Roman" w:hAnsi="Arial" w:cs="Arial"/>
                <w:b/>
                <w:sz w:val="24"/>
                <w:szCs w:val="24"/>
              </w:rPr>
              <w:t>ORAŞ NOVACI</w:t>
            </w:r>
          </w:p>
          <w:p w:rsidR="00CD30B6" w:rsidRPr="00CD30B6" w:rsidRDefault="00CD30B6" w:rsidP="00856433">
            <w:pPr>
              <w:spacing w:after="0" w:line="240" w:lineRule="auto"/>
              <w:rPr>
                <w:rFonts w:ascii="Arial" w:eastAsia="Times New Roman" w:hAnsi="Arial" w:cs="Arial"/>
                <w:sz w:val="24"/>
                <w:szCs w:val="24"/>
              </w:rPr>
            </w:pPr>
          </w:p>
          <w:p w:rsidR="00CD30B6" w:rsidRPr="00CD30B6" w:rsidRDefault="00CD30B6" w:rsidP="00856433">
            <w:pPr>
              <w:spacing w:after="0" w:line="240" w:lineRule="auto"/>
              <w:rPr>
                <w:rFonts w:ascii="Arial" w:eastAsia="Times New Roman" w:hAnsi="Arial" w:cs="Arial"/>
                <w:sz w:val="24"/>
                <w:szCs w:val="24"/>
              </w:rPr>
            </w:pPr>
            <w:r w:rsidRPr="00CD30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shd w:val="clear" w:color="auto" w:fill="auto"/>
            <w:hideMark/>
          </w:tcPr>
          <w:p w:rsidR="00CD30B6" w:rsidRDefault="00CD30B6" w:rsidP="00856433">
            <w:pPr>
              <w:spacing w:after="0" w:line="240" w:lineRule="auto"/>
              <w:jc w:val="center"/>
              <w:rPr>
                <w:rFonts w:ascii="Arial" w:eastAsia="Times New Roman" w:hAnsi="Arial" w:cs="Arial"/>
                <w:bCs/>
                <w:sz w:val="24"/>
                <w:szCs w:val="24"/>
              </w:rPr>
            </w:pPr>
          </w:p>
          <w:p w:rsidR="00CD30B6" w:rsidRDefault="00CD30B6" w:rsidP="00856433">
            <w:pPr>
              <w:spacing w:after="0" w:line="240" w:lineRule="auto"/>
              <w:jc w:val="center"/>
              <w:rPr>
                <w:rFonts w:ascii="Arial" w:eastAsia="Times New Roman" w:hAnsi="Arial" w:cs="Arial"/>
                <w:bCs/>
                <w:sz w:val="24"/>
                <w:szCs w:val="24"/>
              </w:rPr>
            </w:pPr>
          </w:p>
          <w:p w:rsidR="00DE4594" w:rsidRPr="00CD30B6" w:rsidRDefault="00DA236F"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9,2 </w:t>
            </w:r>
          </w:p>
        </w:tc>
        <w:tc>
          <w:tcPr>
            <w:tcW w:w="1702" w:type="dxa"/>
            <w:tcBorders>
              <w:top w:val="single" w:sz="4" w:space="0" w:color="808080"/>
              <w:left w:val="nil"/>
              <w:bottom w:val="single" w:sz="4" w:space="0" w:color="808080"/>
              <w:right w:val="single" w:sz="4" w:space="0" w:color="808080"/>
            </w:tcBorders>
            <w:shd w:val="clear" w:color="auto" w:fill="auto"/>
          </w:tcPr>
          <w:p w:rsidR="00CD30B6" w:rsidRDefault="00CD30B6" w:rsidP="00856433">
            <w:pPr>
              <w:spacing w:after="0" w:line="240" w:lineRule="auto"/>
              <w:jc w:val="center"/>
              <w:rPr>
                <w:rFonts w:ascii="Arial" w:eastAsia="Times New Roman" w:hAnsi="Arial" w:cs="Arial"/>
                <w:sz w:val="24"/>
                <w:szCs w:val="24"/>
              </w:rPr>
            </w:pPr>
          </w:p>
          <w:p w:rsidR="00CD30B6" w:rsidRDefault="00CD30B6" w:rsidP="00856433">
            <w:pPr>
              <w:spacing w:after="0" w:line="240" w:lineRule="auto"/>
              <w:jc w:val="center"/>
              <w:rPr>
                <w:rFonts w:ascii="Arial" w:eastAsia="Times New Roman" w:hAnsi="Arial" w:cs="Arial"/>
                <w:sz w:val="24"/>
                <w:szCs w:val="24"/>
              </w:rPr>
            </w:pPr>
          </w:p>
          <w:p w:rsidR="00DE4594" w:rsidRPr="00CD30B6" w:rsidRDefault="00CD30B6"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5783</w:t>
            </w:r>
          </w:p>
        </w:tc>
        <w:tc>
          <w:tcPr>
            <w:tcW w:w="1911" w:type="dxa"/>
            <w:tcBorders>
              <w:top w:val="single" w:sz="4" w:space="0" w:color="808080"/>
              <w:left w:val="nil"/>
              <w:bottom w:val="single" w:sz="4" w:space="0" w:color="808080"/>
              <w:right w:val="nil"/>
            </w:tcBorders>
            <w:shd w:val="clear" w:color="auto" w:fill="auto"/>
          </w:tcPr>
          <w:p w:rsidR="0017031A" w:rsidRDefault="0017031A" w:rsidP="00856433">
            <w:pPr>
              <w:spacing w:after="0" w:line="240" w:lineRule="auto"/>
              <w:jc w:val="center"/>
              <w:rPr>
                <w:rFonts w:ascii="Arial" w:eastAsia="Times New Roman" w:hAnsi="Arial" w:cs="Arial"/>
                <w:bCs/>
                <w:sz w:val="24"/>
                <w:szCs w:val="24"/>
              </w:rPr>
            </w:pPr>
          </w:p>
          <w:p w:rsidR="00DE4594" w:rsidRPr="0017031A" w:rsidRDefault="0017031A" w:rsidP="0017031A">
            <w:pPr>
              <w:rPr>
                <w:rFonts w:ascii="Arial" w:eastAsia="Times New Roman" w:hAnsi="Arial" w:cs="Arial"/>
                <w:sz w:val="24"/>
                <w:szCs w:val="24"/>
              </w:rPr>
            </w:pPr>
            <w:r>
              <w:rPr>
                <w:rFonts w:ascii="Arial" w:eastAsia="Times New Roman" w:hAnsi="Arial" w:cs="Arial"/>
                <w:sz w:val="24"/>
                <w:szCs w:val="24"/>
              </w:rPr>
              <w:t xml:space="preserve">                              15,90 mp/loc</w:t>
            </w:r>
          </w:p>
        </w:tc>
        <w:tc>
          <w:tcPr>
            <w:tcW w:w="387" w:type="dxa"/>
            <w:tcBorders>
              <w:top w:val="single" w:sz="4" w:space="0" w:color="808080"/>
              <w:left w:val="nil"/>
              <w:bottom w:val="single" w:sz="4" w:space="0" w:color="808080"/>
              <w:right w:val="single" w:sz="4" w:space="0" w:color="808080"/>
            </w:tcBorders>
            <w:shd w:val="clear" w:color="auto" w:fill="auto"/>
          </w:tcPr>
          <w:p w:rsidR="00DE4594" w:rsidRPr="00CD30B6" w:rsidRDefault="00DE459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DE4594" w:rsidRDefault="00DE4594" w:rsidP="00856433">
            <w:pPr>
              <w:spacing w:after="0" w:line="240" w:lineRule="auto"/>
              <w:jc w:val="center"/>
              <w:rPr>
                <w:rFonts w:ascii="Arial" w:eastAsia="Times New Roman" w:hAnsi="Arial" w:cs="Arial"/>
                <w:bCs/>
                <w:sz w:val="24"/>
                <w:szCs w:val="24"/>
              </w:rPr>
            </w:pPr>
          </w:p>
          <w:p w:rsidR="00A00C07" w:rsidRDefault="00A00C07" w:rsidP="00856433">
            <w:pPr>
              <w:spacing w:after="0" w:line="240" w:lineRule="auto"/>
              <w:jc w:val="center"/>
              <w:rPr>
                <w:rFonts w:ascii="Arial" w:eastAsia="Times New Roman" w:hAnsi="Arial" w:cs="Arial"/>
                <w:bCs/>
                <w:sz w:val="24"/>
                <w:szCs w:val="24"/>
              </w:rPr>
            </w:pPr>
          </w:p>
          <w:p w:rsidR="00A00C07" w:rsidRPr="00CD30B6" w:rsidRDefault="00A00C07" w:rsidP="00A00C07">
            <w:pPr>
              <w:spacing w:after="0" w:line="240" w:lineRule="auto"/>
              <w:rPr>
                <w:rFonts w:ascii="Arial" w:eastAsia="Times New Roman" w:hAnsi="Arial" w:cs="Arial"/>
                <w:bCs/>
                <w:sz w:val="24"/>
                <w:szCs w:val="24"/>
              </w:rPr>
            </w:pPr>
          </w:p>
        </w:tc>
      </w:tr>
      <w:tr w:rsidR="003F71A4" w:rsidRPr="00BB4422" w:rsidTr="00CD30B6">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3F71A4" w:rsidRPr="00CD30B6" w:rsidRDefault="003F71A4" w:rsidP="00856433">
            <w:pPr>
              <w:spacing w:after="0" w:line="240" w:lineRule="auto"/>
              <w:rPr>
                <w:rFonts w:ascii="Arial" w:eastAsia="Times New Roman" w:hAnsi="Arial" w:cs="Arial"/>
                <w:sz w:val="24"/>
                <w:szCs w:val="24"/>
              </w:rPr>
            </w:pPr>
            <w:r w:rsidRPr="00CD30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shd w:val="clear" w:color="auto" w:fill="auto"/>
          </w:tcPr>
          <w:p w:rsidR="003F71A4" w:rsidRPr="00CD30B6"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9,2</w:t>
            </w:r>
          </w:p>
        </w:tc>
        <w:tc>
          <w:tcPr>
            <w:tcW w:w="1702" w:type="dxa"/>
            <w:tcBorders>
              <w:top w:val="single" w:sz="4" w:space="0" w:color="808080"/>
              <w:left w:val="nil"/>
              <w:bottom w:val="single" w:sz="4" w:space="0" w:color="808080"/>
              <w:right w:val="single" w:sz="4" w:space="0" w:color="808080"/>
            </w:tcBorders>
            <w:shd w:val="clear" w:color="auto" w:fill="auto"/>
          </w:tcPr>
          <w:p w:rsidR="003F71A4" w:rsidRDefault="003F71A4"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5764</w:t>
            </w:r>
          </w:p>
        </w:tc>
        <w:tc>
          <w:tcPr>
            <w:tcW w:w="1911" w:type="dxa"/>
            <w:tcBorders>
              <w:top w:val="single" w:sz="4" w:space="0" w:color="808080"/>
              <w:left w:val="nil"/>
              <w:bottom w:val="single" w:sz="4" w:space="0" w:color="808080"/>
              <w:right w:val="nil"/>
            </w:tcBorders>
            <w:shd w:val="clear" w:color="auto" w:fill="auto"/>
          </w:tcPr>
          <w:p w:rsidR="003F71A4" w:rsidRPr="00CD30B6" w:rsidRDefault="003F71A4" w:rsidP="000B758B">
            <w:pPr>
              <w:spacing w:after="0" w:line="240" w:lineRule="auto"/>
              <w:rPr>
                <w:rFonts w:ascii="Arial" w:eastAsia="Times New Roman" w:hAnsi="Arial" w:cs="Arial"/>
                <w:bCs/>
                <w:sz w:val="24"/>
                <w:szCs w:val="24"/>
              </w:rPr>
            </w:pPr>
            <w:r>
              <w:rPr>
                <w:rFonts w:ascii="Arial" w:eastAsia="Times New Roman" w:hAnsi="Arial" w:cs="Arial"/>
                <w:bCs/>
                <w:sz w:val="24"/>
                <w:szCs w:val="24"/>
              </w:rPr>
              <w:t>15,96 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CD30B6"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205D96">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w:t>
            </w:r>
            <w:r>
              <w:rPr>
                <w:rFonts w:ascii="Arial" w:eastAsia="Times New Roman" w:hAnsi="Arial" w:cs="Arial"/>
                <w:bCs/>
                <w:sz w:val="24"/>
                <w:szCs w:val="24"/>
              </w:rPr>
              <w:t xml:space="preserve">n </w:t>
            </w:r>
            <w:r w:rsidRPr="00BB4422">
              <w:rPr>
                <w:rFonts w:ascii="Arial" w:eastAsia="Times New Roman" w:hAnsi="Arial" w:cs="Arial"/>
                <w:bCs/>
                <w:sz w:val="24"/>
                <w:szCs w:val="24"/>
              </w:rPr>
              <w:t>curs de realizare a Registrului spaţiilor verzi</w:t>
            </w:r>
          </w:p>
        </w:tc>
      </w:tr>
      <w:tr w:rsidR="003F71A4" w:rsidRPr="00BB4422" w:rsidTr="00CD30B6">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3F71A4" w:rsidRPr="00CD30B6" w:rsidRDefault="003F71A4" w:rsidP="00856433">
            <w:pPr>
              <w:spacing w:after="0" w:line="240" w:lineRule="auto"/>
              <w:rPr>
                <w:rFonts w:ascii="Arial" w:eastAsia="Times New Roman" w:hAnsi="Arial" w:cs="Arial"/>
                <w:sz w:val="24"/>
                <w:szCs w:val="24"/>
              </w:rPr>
            </w:pPr>
            <w:r w:rsidRPr="00CD30B6">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shd w:val="clear" w:color="auto" w:fill="auto"/>
          </w:tcPr>
          <w:p w:rsidR="003F71A4" w:rsidRPr="00CD30B6"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9,2</w:t>
            </w:r>
          </w:p>
        </w:tc>
        <w:tc>
          <w:tcPr>
            <w:tcW w:w="1702" w:type="dxa"/>
            <w:tcBorders>
              <w:top w:val="single" w:sz="4" w:space="0" w:color="808080"/>
              <w:left w:val="nil"/>
              <w:bottom w:val="single" w:sz="4" w:space="0" w:color="808080"/>
              <w:right w:val="single" w:sz="4" w:space="0" w:color="808080"/>
            </w:tcBorders>
            <w:shd w:val="clear" w:color="auto" w:fill="auto"/>
          </w:tcPr>
          <w:p w:rsidR="003F71A4" w:rsidRDefault="003F71A4"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5754</w:t>
            </w:r>
          </w:p>
        </w:tc>
        <w:tc>
          <w:tcPr>
            <w:tcW w:w="1911" w:type="dxa"/>
            <w:tcBorders>
              <w:top w:val="single" w:sz="4" w:space="0" w:color="808080"/>
              <w:left w:val="nil"/>
              <w:bottom w:val="single" w:sz="4" w:space="0" w:color="808080"/>
              <w:right w:val="nil"/>
            </w:tcBorders>
            <w:shd w:val="clear" w:color="auto" w:fill="auto"/>
          </w:tcPr>
          <w:p w:rsidR="003F71A4" w:rsidRPr="00CD30B6" w:rsidRDefault="003F71A4" w:rsidP="000B758B">
            <w:pPr>
              <w:spacing w:after="0" w:line="240" w:lineRule="auto"/>
              <w:rPr>
                <w:rFonts w:ascii="Arial" w:eastAsia="Times New Roman" w:hAnsi="Arial" w:cs="Arial"/>
                <w:bCs/>
                <w:sz w:val="24"/>
                <w:szCs w:val="24"/>
              </w:rPr>
            </w:pPr>
            <w:r>
              <w:rPr>
                <w:rFonts w:ascii="Arial" w:eastAsia="Times New Roman" w:hAnsi="Arial" w:cs="Arial"/>
                <w:bCs/>
                <w:sz w:val="24"/>
                <w:szCs w:val="24"/>
              </w:rPr>
              <w:t>15,98 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CD30B6"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205D96">
            <w:pPr>
              <w:spacing w:after="0" w:line="240" w:lineRule="auto"/>
              <w:jc w:val="both"/>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3F71A4" w:rsidRPr="00BB4422" w:rsidRDefault="003F71A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ORAŞ ROVINARI</w:t>
            </w:r>
          </w:p>
          <w:p w:rsidR="003F71A4" w:rsidRPr="00BB4422" w:rsidRDefault="003F71A4" w:rsidP="00856433">
            <w:pPr>
              <w:spacing w:after="0" w:line="240" w:lineRule="auto"/>
              <w:rPr>
                <w:rFonts w:ascii="Arial" w:eastAsia="Times New Roman" w:hAnsi="Arial" w:cs="Arial"/>
                <w:b/>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p w:rsidR="003F71A4" w:rsidRPr="00BB4422" w:rsidRDefault="003F71A4" w:rsidP="00856433">
            <w:pPr>
              <w:spacing w:after="0" w:line="240" w:lineRule="auto"/>
              <w:rPr>
                <w:rFonts w:ascii="Arial" w:eastAsia="Times New Roman" w:hAnsi="Arial" w:cs="Arial"/>
                <w:sz w:val="24"/>
                <w:szCs w:val="24"/>
              </w:rPr>
            </w:pPr>
          </w:p>
        </w:tc>
        <w:tc>
          <w:tcPr>
            <w:tcW w:w="1440"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31,85</w:t>
            </w:r>
          </w:p>
        </w:tc>
        <w:tc>
          <w:tcPr>
            <w:tcW w:w="1702"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8532</w:t>
            </w:r>
          </w:p>
        </w:tc>
        <w:tc>
          <w:tcPr>
            <w:tcW w:w="1911" w:type="dxa"/>
            <w:tcBorders>
              <w:top w:val="single" w:sz="4" w:space="0" w:color="808080"/>
              <w:left w:val="nil"/>
              <w:bottom w:val="single" w:sz="4" w:space="0" w:color="808080"/>
              <w:right w:val="nil"/>
            </w:tcBorders>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37,33 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bCs/>
                <w:sz w:val="24"/>
                <w:szCs w:val="24"/>
              </w:rPr>
            </w:pP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r w:rsidRPr="00BB4422">
              <w:rPr>
                <w:rFonts w:ascii="Arial" w:eastAsia="Times New Roman" w:hAnsi="Arial" w:cs="Arial"/>
                <w:bCs/>
                <w:sz w:val="24"/>
                <w:szCs w:val="24"/>
              </w:rPr>
              <w:t>6</w:t>
            </w:r>
          </w:p>
        </w:tc>
        <w:tc>
          <w:tcPr>
            <w:tcW w:w="1702" w:type="dxa"/>
            <w:tcBorders>
              <w:top w:val="single" w:sz="4" w:space="0" w:color="808080"/>
              <w:left w:val="nil"/>
              <w:bottom w:val="single" w:sz="4" w:space="0" w:color="808080"/>
              <w:right w:val="single" w:sz="4" w:space="0" w:color="808080"/>
            </w:tcBorders>
          </w:tcPr>
          <w:p w:rsidR="003F71A4" w:rsidRDefault="003F71A4" w:rsidP="00856433">
            <w:pPr>
              <w:spacing w:after="0" w:line="240" w:lineRule="auto"/>
              <w:jc w:val="center"/>
              <w:rPr>
                <w:rFonts w:ascii="Arial" w:eastAsia="Times New Roman" w:hAnsi="Arial" w:cs="Arial"/>
                <w:sz w:val="24"/>
                <w:szCs w:val="24"/>
              </w:rPr>
            </w:pPr>
          </w:p>
          <w:p w:rsidR="003F71A4" w:rsidRPr="00A93AAA" w:rsidRDefault="003F71A4" w:rsidP="00A93AAA">
            <w:pPr>
              <w:jc w:val="center"/>
              <w:rPr>
                <w:rFonts w:ascii="Arial" w:eastAsia="Times New Roman" w:hAnsi="Arial" w:cs="Arial"/>
                <w:sz w:val="24"/>
                <w:szCs w:val="24"/>
              </w:rPr>
            </w:pPr>
            <w:r>
              <w:rPr>
                <w:rFonts w:ascii="Arial" w:eastAsia="Times New Roman" w:hAnsi="Arial" w:cs="Arial"/>
                <w:sz w:val="24"/>
                <w:szCs w:val="24"/>
              </w:rPr>
              <w:t>12931</w:t>
            </w:r>
          </w:p>
        </w:tc>
        <w:tc>
          <w:tcPr>
            <w:tcW w:w="1911" w:type="dxa"/>
            <w:tcBorders>
              <w:top w:val="single" w:sz="4" w:space="0" w:color="808080"/>
              <w:left w:val="nil"/>
              <w:bottom w:val="single" w:sz="4" w:space="0" w:color="808080"/>
              <w:right w:val="nil"/>
            </w:tcBorders>
          </w:tcPr>
          <w:p w:rsidR="003F71A4" w:rsidRDefault="003F71A4" w:rsidP="002D28A6">
            <w:pPr>
              <w:spacing w:after="0" w:line="240" w:lineRule="auto"/>
              <w:rPr>
                <w:rFonts w:ascii="Arial" w:eastAsia="Times New Roman" w:hAnsi="Arial" w:cs="Arial"/>
                <w:bCs/>
                <w:sz w:val="24"/>
                <w:szCs w:val="24"/>
              </w:rPr>
            </w:pPr>
          </w:p>
          <w:p w:rsidR="003F71A4" w:rsidRPr="00BB4422" w:rsidRDefault="003F71A4" w:rsidP="002D28A6">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8,</w:t>
            </w:r>
            <w:r w:rsidRPr="00BB4422">
              <w:rPr>
                <w:rFonts w:ascii="Arial" w:eastAsia="Times New Roman" w:hAnsi="Arial" w:cs="Arial"/>
                <w:bCs/>
                <w:sz w:val="24"/>
                <w:szCs w:val="24"/>
              </w:rPr>
              <w:t>97</w:t>
            </w:r>
            <w:r>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10</w:t>
            </w:r>
            <w:r>
              <w:rPr>
                <w:rFonts w:ascii="Arial" w:eastAsia="Times New Roman" w:hAnsi="Arial" w:cs="Arial"/>
                <w:bCs/>
                <w:sz w:val="24"/>
                <w:szCs w:val="24"/>
              </w:rPr>
              <w:t>,8</w:t>
            </w:r>
          </w:p>
        </w:tc>
        <w:tc>
          <w:tcPr>
            <w:tcW w:w="1702" w:type="dxa"/>
            <w:tcBorders>
              <w:top w:val="single" w:sz="4" w:space="0" w:color="808080"/>
              <w:left w:val="nil"/>
              <w:bottom w:val="single" w:sz="4" w:space="0" w:color="808080"/>
              <w:right w:val="single" w:sz="4" w:space="0" w:color="808080"/>
            </w:tcBorders>
          </w:tcPr>
          <w:p w:rsidR="003F71A4" w:rsidRDefault="003F71A4" w:rsidP="00856433">
            <w:pPr>
              <w:spacing w:after="0" w:line="240" w:lineRule="auto"/>
              <w:jc w:val="center"/>
              <w:rPr>
                <w:rFonts w:ascii="Arial" w:eastAsia="Times New Roman" w:hAnsi="Arial" w:cs="Arial"/>
                <w:sz w:val="24"/>
                <w:szCs w:val="24"/>
              </w:rPr>
            </w:pPr>
          </w:p>
          <w:p w:rsidR="003F71A4" w:rsidRPr="00BD63DC" w:rsidRDefault="003F71A4" w:rsidP="00BD63DC">
            <w:pPr>
              <w:jc w:val="center"/>
              <w:rPr>
                <w:rFonts w:ascii="Arial" w:eastAsia="Times New Roman" w:hAnsi="Arial" w:cs="Arial"/>
                <w:sz w:val="24"/>
                <w:szCs w:val="24"/>
              </w:rPr>
            </w:pPr>
            <w:r>
              <w:rPr>
                <w:rFonts w:ascii="Arial" w:eastAsia="Times New Roman" w:hAnsi="Arial" w:cs="Arial"/>
                <w:sz w:val="24"/>
                <w:szCs w:val="24"/>
              </w:rPr>
              <w:t>13500</w:t>
            </w:r>
          </w:p>
        </w:tc>
        <w:tc>
          <w:tcPr>
            <w:tcW w:w="1911" w:type="dxa"/>
            <w:tcBorders>
              <w:top w:val="single" w:sz="4" w:space="0" w:color="808080"/>
              <w:left w:val="nil"/>
              <w:bottom w:val="single" w:sz="4" w:space="0" w:color="808080"/>
              <w:right w:val="nil"/>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8</w:t>
            </w:r>
            <w:r>
              <w:rPr>
                <w:rFonts w:ascii="Arial" w:eastAsia="Times New Roman" w:hAnsi="Arial" w:cs="Arial"/>
                <w:bCs/>
                <w:sz w:val="24"/>
                <w:szCs w:val="24"/>
              </w:rPr>
              <w:t xml:space="preserve">,00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3F71A4" w:rsidRPr="00BB4422" w:rsidRDefault="003F71A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ORAŞ TICLENI</w:t>
            </w:r>
          </w:p>
          <w:p w:rsidR="003F71A4" w:rsidRPr="00BB4422" w:rsidRDefault="003F71A4" w:rsidP="00856433">
            <w:pPr>
              <w:spacing w:after="0" w:line="240" w:lineRule="auto"/>
              <w:rPr>
                <w:rFonts w:ascii="Arial" w:eastAsia="Times New Roman" w:hAnsi="Arial" w:cs="Arial"/>
                <w:b/>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p w:rsidR="003F71A4" w:rsidRPr="00BB4422" w:rsidRDefault="003F71A4" w:rsidP="00856433">
            <w:pPr>
              <w:spacing w:after="0" w:line="240" w:lineRule="auto"/>
              <w:rPr>
                <w:rFonts w:ascii="Arial" w:eastAsia="Times New Roman" w:hAnsi="Arial" w:cs="Arial"/>
                <w:b/>
                <w:sz w:val="24"/>
                <w:szCs w:val="24"/>
              </w:rPr>
            </w:pPr>
          </w:p>
        </w:tc>
        <w:tc>
          <w:tcPr>
            <w:tcW w:w="1440"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17,68</w:t>
            </w:r>
          </w:p>
        </w:tc>
        <w:tc>
          <w:tcPr>
            <w:tcW w:w="1702"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4414</w:t>
            </w:r>
          </w:p>
        </w:tc>
        <w:tc>
          <w:tcPr>
            <w:tcW w:w="1911" w:type="dxa"/>
            <w:tcBorders>
              <w:top w:val="single" w:sz="4" w:space="0" w:color="808080"/>
              <w:left w:val="nil"/>
              <w:bottom w:val="single" w:sz="4" w:space="0" w:color="808080"/>
              <w:right w:val="nil"/>
            </w:tcBorders>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Default="003F71A4" w:rsidP="00856433">
            <w:pPr>
              <w:spacing w:after="0" w:line="240" w:lineRule="auto"/>
              <w:jc w:val="center"/>
              <w:rPr>
                <w:rFonts w:ascii="Arial" w:eastAsia="Times New Roman" w:hAnsi="Arial" w:cs="Arial"/>
                <w:bCs/>
                <w:sz w:val="24"/>
                <w:szCs w:val="24"/>
              </w:rPr>
            </w:pPr>
          </w:p>
          <w:p w:rsidR="003F71A4" w:rsidRPr="00BB4422" w:rsidRDefault="003F71A4" w:rsidP="00952729">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40,0</w:t>
            </w:r>
            <w:r>
              <w:rPr>
                <w:rFonts w:ascii="Arial" w:eastAsia="Times New Roman" w:hAnsi="Arial" w:cs="Arial"/>
                <w:bCs/>
                <w:sz w:val="24"/>
                <w:szCs w:val="24"/>
              </w:rPr>
              <w:t>5</w:t>
            </w:r>
            <w:r w:rsidRPr="00BB4422">
              <w:rPr>
                <w:rFonts w:ascii="Arial" w:eastAsia="Times New Roman" w:hAnsi="Arial" w:cs="Arial"/>
                <w:bCs/>
                <w:sz w:val="24"/>
                <w:szCs w:val="24"/>
              </w:rPr>
              <w:t xml:space="preserve"> 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bCs/>
                <w:sz w:val="24"/>
                <w:szCs w:val="24"/>
              </w:rPr>
            </w:pP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F71A4"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r w:rsidRPr="00BB4422">
              <w:rPr>
                <w:rFonts w:ascii="Arial" w:eastAsia="Times New Roman" w:hAnsi="Arial" w:cs="Arial"/>
                <w:bCs/>
                <w:sz w:val="24"/>
                <w:szCs w:val="24"/>
              </w:rPr>
              <w:t>68</w:t>
            </w:r>
          </w:p>
        </w:tc>
        <w:tc>
          <w:tcPr>
            <w:tcW w:w="1702" w:type="dxa"/>
            <w:tcBorders>
              <w:top w:val="single" w:sz="4" w:space="0" w:color="808080"/>
              <w:left w:val="nil"/>
              <w:bottom w:val="single" w:sz="4" w:space="0" w:color="808080"/>
              <w:right w:val="single" w:sz="4" w:space="0" w:color="808080"/>
            </w:tcBorders>
          </w:tcPr>
          <w:p w:rsidR="003F71A4" w:rsidRDefault="003F71A4" w:rsidP="00856433">
            <w:pPr>
              <w:spacing w:after="0" w:line="240" w:lineRule="auto"/>
              <w:jc w:val="center"/>
              <w:rPr>
                <w:rFonts w:ascii="Arial" w:eastAsia="Times New Roman" w:hAnsi="Arial" w:cs="Arial"/>
                <w:sz w:val="24"/>
                <w:szCs w:val="24"/>
              </w:rPr>
            </w:pPr>
          </w:p>
          <w:p w:rsidR="003F71A4" w:rsidRPr="00952729" w:rsidRDefault="003F71A4" w:rsidP="00952729">
            <w:pPr>
              <w:jc w:val="center"/>
              <w:rPr>
                <w:rFonts w:ascii="Arial" w:eastAsia="Times New Roman" w:hAnsi="Arial" w:cs="Arial"/>
                <w:sz w:val="24"/>
                <w:szCs w:val="24"/>
              </w:rPr>
            </w:pPr>
            <w:r>
              <w:rPr>
                <w:rFonts w:ascii="Arial" w:eastAsia="Times New Roman" w:hAnsi="Arial" w:cs="Arial"/>
                <w:sz w:val="24"/>
                <w:szCs w:val="24"/>
              </w:rPr>
              <w:t>4408</w:t>
            </w:r>
          </w:p>
        </w:tc>
        <w:tc>
          <w:tcPr>
            <w:tcW w:w="1911" w:type="dxa"/>
            <w:tcBorders>
              <w:top w:val="single" w:sz="4" w:space="0" w:color="808080"/>
              <w:left w:val="nil"/>
              <w:bottom w:val="single" w:sz="4" w:space="0" w:color="808080"/>
              <w:right w:val="nil"/>
            </w:tcBorders>
          </w:tcPr>
          <w:p w:rsidR="003F71A4" w:rsidRDefault="003F71A4" w:rsidP="00A00C07">
            <w:pPr>
              <w:spacing w:after="0" w:line="240" w:lineRule="auto"/>
              <w:rPr>
                <w:rFonts w:ascii="Arial" w:eastAsia="Times New Roman" w:hAnsi="Arial" w:cs="Arial"/>
                <w:bCs/>
                <w:sz w:val="24"/>
                <w:szCs w:val="24"/>
              </w:rPr>
            </w:pPr>
          </w:p>
          <w:p w:rsidR="003F71A4" w:rsidRPr="00BB4422" w:rsidRDefault="003F71A4" w:rsidP="00952729">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40,10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17,68</w:t>
            </w:r>
          </w:p>
        </w:tc>
        <w:tc>
          <w:tcPr>
            <w:tcW w:w="1702" w:type="dxa"/>
            <w:tcBorders>
              <w:top w:val="single" w:sz="4" w:space="0" w:color="808080"/>
              <w:left w:val="nil"/>
              <w:bottom w:val="single" w:sz="4" w:space="0" w:color="808080"/>
              <w:right w:val="single" w:sz="4" w:space="0" w:color="808080"/>
            </w:tcBorders>
          </w:tcPr>
          <w:p w:rsidR="003F71A4" w:rsidRDefault="003F71A4" w:rsidP="00856433">
            <w:pPr>
              <w:spacing w:after="0" w:line="240" w:lineRule="auto"/>
              <w:jc w:val="center"/>
              <w:rPr>
                <w:rFonts w:ascii="Arial" w:eastAsia="Times New Roman" w:hAnsi="Arial" w:cs="Arial"/>
                <w:sz w:val="24"/>
                <w:szCs w:val="24"/>
              </w:rPr>
            </w:pPr>
          </w:p>
          <w:p w:rsidR="003F71A4" w:rsidRPr="00952729" w:rsidRDefault="003F71A4" w:rsidP="00952729">
            <w:pPr>
              <w:jc w:val="center"/>
              <w:rPr>
                <w:rFonts w:ascii="Arial" w:eastAsia="Times New Roman" w:hAnsi="Arial" w:cs="Arial"/>
                <w:sz w:val="24"/>
                <w:szCs w:val="24"/>
              </w:rPr>
            </w:pPr>
            <w:r>
              <w:rPr>
                <w:rFonts w:ascii="Arial" w:eastAsia="Times New Roman" w:hAnsi="Arial" w:cs="Arial"/>
                <w:sz w:val="24"/>
                <w:szCs w:val="24"/>
              </w:rPr>
              <w:t>4400</w:t>
            </w:r>
          </w:p>
        </w:tc>
        <w:tc>
          <w:tcPr>
            <w:tcW w:w="1911" w:type="dxa"/>
            <w:tcBorders>
              <w:top w:val="single" w:sz="4" w:space="0" w:color="808080"/>
              <w:left w:val="nil"/>
              <w:bottom w:val="single" w:sz="4" w:space="0" w:color="808080"/>
              <w:right w:val="nil"/>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40,</w:t>
            </w:r>
            <w:r w:rsidRPr="00BB4422">
              <w:rPr>
                <w:rFonts w:ascii="Arial" w:eastAsia="Times New Roman" w:hAnsi="Arial" w:cs="Arial"/>
                <w:bCs/>
                <w:sz w:val="24"/>
                <w:szCs w:val="24"/>
              </w:rPr>
              <w:t>06</w:t>
            </w:r>
            <w:r>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hideMark/>
          </w:tcPr>
          <w:p w:rsidR="003F71A4" w:rsidRPr="00BB4422" w:rsidRDefault="003F71A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ORAŞ  TÂRGU- CĂRBUNEŞTI</w:t>
            </w:r>
          </w:p>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p w:rsidR="003F71A4" w:rsidRPr="00BB4422" w:rsidRDefault="003F71A4" w:rsidP="00856433">
            <w:pPr>
              <w:spacing w:after="0" w:line="240" w:lineRule="auto"/>
              <w:rPr>
                <w:rFonts w:ascii="Arial" w:eastAsia="Times New Roman" w:hAnsi="Arial" w:cs="Arial"/>
                <w:sz w:val="24"/>
                <w:szCs w:val="24"/>
              </w:rPr>
            </w:pPr>
          </w:p>
        </w:tc>
        <w:tc>
          <w:tcPr>
            <w:tcW w:w="1440" w:type="dxa"/>
            <w:tcBorders>
              <w:top w:val="single" w:sz="4" w:space="0" w:color="808080"/>
              <w:left w:val="nil"/>
              <w:bottom w:val="single" w:sz="4" w:space="0" w:color="808080"/>
              <w:right w:val="single" w:sz="4" w:space="0" w:color="808080"/>
            </w:tcBorders>
            <w:shd w:val="clear" w:color="auto" w:fill="auto"/>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 xml:space="preserve">12 </w:t>
            </w:r>
          </w:p>
        </w:tc>
        <w:tc>
          <w:tcPr>
            <w:tcW w:w="1702" w:type="dxa"/>
            <w:tcBorders>
              <w:top w:val="single" w:sz="4" w:space="0" w:color="808080"/>
              <w:left w:val="nil"/>
              <w:bottom w:val="single" w:sz="4" w:space="0" w:color="808080"/>
              <w:right w:val="single" w:sz="4" w:space="0" w:color="808080"/>
            </w:tcBorders>
            <w:shd w:val="clear" w:color="auto" w:fill="auto"/>
            <w:hideMark/>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4381</w:t>
            </w:r>
          </w:p>
        </w:tc>
        <w:tc>
          <w:tcPr>
            <w:tcW w:w="1911" w:type="dxa"/>
            <w:tcBorders>
              <w:top w:val="single" w:sz="4" w:space="0" w:color="808080"/>
              <w:left w:val="nil"/>
              <w:bottom w:val="single" w:sz="4" w:space="0" w:color="808080"/>
              <w:right w:val="nil"/>
            </w:tcBorders>
            <w:shd w:val="clear" w:color="auto" w:fill="auto"/>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Default="003F71A4" w:rsidP="00856433">
            <w:pPr>
              <w:spacing w:after="0" w:line="240" w:lineRule="auto"/>
              <w:jc w:val="center"/>
              <w:rPr>
                <w:rFonts w:ascii="Arial" w:eastAsia="Times New Roman" w:hAnsi="Arial" w:cs="Arial"/>
                <w:bCs/>
                <w:sz w:val="24"/>
                <w:szCs w:val="24"/>
              </w:rPr>
            </w:pPr>
          </w:p>
          <w:p w:rsidR="003F71A4" w:rsidRPr="00BB4422" w:rsidRDefault="003F71A4" w:rsidP="00D779DE">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27,39 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hideMark/>
          </w:tcPr>
          <w:p w:rsidR="003F71A4" w:rsidRPr="00BB4422" w:rsidRDefault="003F71A4" w:rsidP="00856433">
            <w:pPr>
              <w:spacing w:after="0" w:line="240" w:lineRule="auto"/>
              <w:jc w:val="center"/>
              <w:rPr>
                <w:rFonts w:ascii="Arial" w:eastAsia="Times New Roman" w:hAnsi="Arial" w:cs="Arial"/>
                <w:bCs/>
                <w:sz w:val="24"/>
                <w:szCs w:val="24"/>
              </w:rPr>
            </w:pPr>
          </w:p>
        </w:tc>
      </w:tr>
      <w:tr w:rsidR="003F71A4"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12</w:t>
            </w:r>
          </w:p>
        </w:tc>
        <w:tc>
          <w:tcPr>
            <w:tcW w:w="1702"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D779DE">
            <w:pPr>
              <w:spacing w:after="0" w:line="240" w:lineRule="auto"/>
              <w:jc w:val="center"/>
              <w:rPr>
                <w:rFonts w:ascii="Arial" w:eastAsia="Times New Roman" w:hAnsi="Arial" w:cs="Arial"/>
                <w:sz w:val="24"/>
                <w:szCs w:val="24"/>
              </w:rPr>
            </w:pPr>
            <w:r>
              <w:rPr>
                <w:rFonts w:ascii="Arial" w:eastAsia="Times New Roman" w:hAnsi="Arial" w:cs="Arial"/>
                <w:sz w:val="24"/>
                <w:szCs w:val="24"/>
              </w:rPr>
              <w:t>4376</w:t>
            </w:r>
          </w:p>
        </w:tc>
        <w:tc>
          <w:tcPr>
            <w:tcW w:w="1911" w:type="dxa"/>
            <w:tcBorders>
              <w:top w:val="single" w:sz="4" w:space="0" w:color="808080"/>
              <w:left w:val="nil"/>
              <w:bottom w:val="single" w:sz="4" w:space="0" w:color="808080"/>
              <w:right w:val="nil"/>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7B23A2">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27.40</w:t>
            </w:r>
            <w:r w:rsidRPr="00BB4422">
              <w:rPr>
                <w:rFonts w:ascii="Arial" w:eastAsia="Times New Roman" w:hAnsi="Arial" w:cs="Arial"/>
                <w:bCs/>
                <w:sz w:val="24"/>
                <w:szCs w:val="24"/>
              </w:rPr>
              <w:t xml:space="preserve"> 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12</w:t>
            </w:r>
          </w:p>
        </w:tc>
        <w:tc>
          <w:tcPr>
            <w:tcW w:w="1702" w:type="dxa"/>
            <w:tcBorders>
              <w:top w:val="single" w:sz="4" w:space="0" w:color="808080"/>
              <w:left w:val="nil"/>
              <w:bottom w:val="single" w:sz="4" w:space="0" w:color="808080"/>
              <w:right w:val="single" w:sz="4" w:space="0" w:color="808080"/>
            </w:tcBorders>
            <w:shd w:val="clear" w:color="auto" w:fill="auto"/>
          </w:tcPr>
          <w:p w:rsidR="003F71A4" w:rsidRDefault="003F71A4" w:rsidP="00856433">
            <w:pPr>
              <w:spacing w:after="0" w:line="240" w:lineRule="auto"/>
              <w:jc w:val="center"/>
              <w:rPr>
                <w:rFonts w:ascii="Arial" w:eastAsia="Times New Roman" w:hAnsi="Arial" w:cs="Arial"/>
                <w:sz w:val="24"/>
                <w:szCs w:val="24"/>
              </w:rPr>
            </w:pPr>
          </w:p>
          <w:p w:rsidR="003F71A4" w:rsidRPr="00D779DE" w:rsidRDefault="003F71A4" w:rsidP="00D779DE">
            <w:pPr>
              <w:jc w:val="center"/>
              <w:rPr>
                <w:rFonts w:ascii="Arial" w:eastAsia="Times New Roman" w:hAnsi="Arial" w:cs="Arial"/>
                <w:sz w:val="24"/>
                <w:szCs w:val="24"/>
              </w:rPr>
            </w:pPr>
            <w:r>
              <w:rPr>
                <w:rFonts w:ascii="Arial" w:eastAsia="Times New Roman" w:hAnsi="Arial" w:cs="Arial"/>
                <w:sz w:val="24"/>
                <w:szCs w:val="24"/>
              </w:rPr>
              <w:t>4352</w:t>
            </w:r>
          </w:p>
        </w:tc>
        <w:tc>
          <w:tcPr>
            <w:tcW w:w="1911" w:type="dxa"/>
            <w:tcBorders>
              <w:top w:val="single" w:sz="4" w:space="0" w:color="808080"/>
              <w:left w:val="nil"/>
              <w:bottom w:val="single" w:sz="4" w:space="0" w:color="808080"/>
              <w:right w:val="nil"/>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7B23A2">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27.</w:t>
            </w:r>
            <w:r>
              <w:rPr>
                <w:rFonts w:ascii="Arial" w:eastAsia="Times New Roman" w:hAnsi="Arial" w:cs="Arial"/>
                <w:bCs/>
                <w:sz w:val="24"/>
                <w:szCs w:val="24"/>
              </w:rPr>
              <w:t xml:space="preserve">57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hideMark/>
          </w:tcPr>
          <w:p w:rsidR="003F71A4" w:rsidRPr="00BB4422" w:rsidRDefault="003F71A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ORAS TISMANA</w:t>
            </w:r>
          </w:p>
          <w:p w:rsidR="003F71A4" w:rsidRPr="000420B9" w:rsidRDefault="000420B9" w:rsidP="00856433">
            <w:pPr>
              <w:spacing w:after="0" w:line="240" w:lineRule="auto"/>
              <w:rPr>
                <w:rFonts w:ascii="Arial" w:eastAsia="Times New Roman" w:hAnsi="Arial" w:cs="Arial"/>
                <w:sz w:val="24"/>
                <w:szCs w:val="24"/>
              </w:rPr>
            </w:pPr>
            <w:r w:rsidRPr="000420B9">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shd w:val="clear" w:color="auto" w:fill="auto"/>
            <w:hideMark/>
          </w:tcPr>
          <w:p w:rsidR="000420B9" w:rsidRDefault="000420B9"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3,54</w:t>
            </w:r>
          </w:p>
        </w:tc>
        <w:tc>
          <w:tcPr>
            <w:tcW w:w="1702" w:type="dxa"/>
            <w:tcBorders>
              <w:top w:val="single" w:sz="4" w:space="0" w:color="808080"/>
              <w:left w:val="nil"/>
              <w:bottom w:val="single" w:sz="4" w:space="0" w:color="808080"/>
              <w:right w:val="single" w:sz="4" w:space="0" w:color="808080"/>
            </w:tcBorders>
            <w:shd w:val="clear" w:color="auto" w:fill="auto"/>
            <w:hideMark/>
          </w:tcPr>
          <w:p w:rsidR="000420B9" w:rsidRDefault="000420B9" w:rsidP="00856433">
            <w:pPr>
              <w:spacing w:after="0" w:line="240" w:lineRule="auto"/>
              <w:jc w:val="center"/>
              <w:rPr>
                <w:rFonts w:ascii="Arial" w:eastAsia="Times New Roman" w:hAnsi="Arial" w:cs="Arial"/>
                <w:sz w:val="24"/>
                <w:szCs w:val="24"/>
              </w:rPr>
            </w:pPr>
          </w:p>
          <w:p w:rsidR="003F71A4" w:rsidRPr="00BB4422" w:rsidRDefault="00E0784F"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6984</w:t>
            </w:r>
          </w:p>
        </w:tc>
        <w:tc>
          <w:tcPr>
            <w:tcW w:w="1911" w:type="dxa"/>
            <w:tcBorders>
              <w:top w:val="single" w:sz="4" w:space="0" w:color="808080"/>
              <w:left w:val="nil"/>
              <w:bottom w:val="single" w:sz="4" w:space="0" w:color="808080"/>
              <w:right w:val="nil"/>
            </w:tcBorders>
            <w:shd w:val="clear" w:color="auto" w:fill="auto"/>
            <w:hideMark/>
          </w:tcPr>
          <w:p w:rsidR="000420B9" w:rsidRDefault="000420B9" w:rsidP="00856433">
            <w:pPr>
              <w:spacing w:after="0" w:line="240" w:lineRule="auto"/>
              <w:jc w:val="center"/>
              <w:rPr>
                <w:rFonts w:ascii="Arial" w:eastAsia="Times New Roman" w:hAnsi="Arial" w:cs="Arial"/>
                <w:bCs/>
                <w:sz w:val="24"/>
                <w:szCs w:val="24"/>
              </w:rPr>
            </w:pPr>
          </w:p>
          <w:p w:rsidR="003F71A4" w:rsidRPr="00BB4422" w:rsidRDefault="00E0784F" w:rsidP="00E0784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5,06</w:t>
            </w:r>
            <w:r w:rsidR="003F71A4" w:rsidRPr="00BB4422">
              <w:rPr>
                <w:rFonts w:ascii="Arial" w:eastAsia="Times New Roman" w:hAnsi="Arial" w:cs="Arial"/>
                <w:bCs/>
                <w:sz w:val="24"/>
                <w:szCs w:val="24"/>
              </w:rPr>
              <w:t xml:space="preserve"> mp/loc</w:t>
            </w:r>
          </w:p>
        </w:tc>
        <w:tc>
          <w:tcPr>
            <w:tcW w:w="387"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0420B9"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0420B9" w:rsidRPr="006D5A78" w:rsidRDefault="006D5A78" w:rsidP="00856433">
            <w:pPr>
              <w:spacing w:after="0" w:line="240" w:lineRule="auto"/>
              <w:rPr>
                <w:rFonts w:ascii="Arial" w:eastAsia="Times New Roman" w:hAnsi="Arial" w:cs="Arial"/>
                <w:sz w:val="24"/>
                <w:szCs w:val="24"/>
              </w:rPr>
            </w:pPr>
            <w:r w:rsidRPr="006D5A78">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shd w:val="clear" w:color="auto" w:fill="auto"/>
          </w:tcPr>
          <w:p w:rsidR="000420B9" w:rsidRPr="00BB4422" w:rsidRDefault="007A26BB"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3,54</w:t>
            </w:r>
          </w:p>
        </w:tc>
        <w:tc>
          <w:tcPr>
            <w:tcW w:w="1702" w:type="dxa"/>
            <w:tcBorders>
              <w:top w:val="single" w:sz="4" w:space="0" w:color="808080"/>
              <w:left w:val="nil"/>
              <w:bottom w:val="single" w:sz="4" w:space="0" w:color="808080"/>
              <w:right w:val="single" w:sz="4" w:space="0" w:color="808080"/>
            </w:tcBorders>
            <w:shd w:val="clear" w:color="auto" w:fill="auto"/>
          </w:tcPr>
          <w:p w:rsidR="000420B9" w:rsidRPr="00BB4422" w:rsidRDefault="002C4D0D" w:rsidP="00856433">
            <w:pPr>
              <w:spacing w:after="0" w:line="240" w:lineRule="auto"/>
              <w:jc w:val="center"/>
              <w:rPr>
                <w:rFonts w:ascii="Arial" w:eastAsia="Times New Roman" w:hAnsi="Arial" w:cs="Arial"/>
                <w:sz w:val="24"/>
                <w:szCs w:val="24"/>
              </w:rPr>
            </w:pPr>
            <w:r>
              <w:rPr>
                <w:rFonts w:ascii="Arial" w:eastAsia="Times New Roman" w:hAnsi="Arial" w:cs="Arial"/>
                <w:sz w:val="24"/>
                <w:szCs w:val="24"/>
              </w:rPr>
              <w:t>6953</w:t>
            </w:r>
          </w:p>
        </w:tc>
        <w:tc>
          <w:tcPr>
            <w:tcW w:w="1911" w:type="dxa"/>
            <w:tcBorders>
              <w:top w:val="single" w:sz="4" w:space="0" w:color="808080"/>
              <w:left w:val="nil"/>
              <w:bottom w:val="single" w:sz="4" w:space="0" w:color="808080"/>
              <w:right w:val="nil"/>
            </w:tcBorders>
            <w:shd w:val="clear" w:color="auto" w:fill="auto"/>
          </w:tcPr>
          <w:p w:rsidR="000420B9" w:rsidRPr="00BB4422" w:rsidRDefault="002C4D0D"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5,09 mp/loc</w:t>
            </w:r>
          </w:p>
        </w:tc>
        <w:tc>
          <w:tcPr>
            <w:tcW w:w="387" w:type="dxa"/>
            <w:tcBorders>
              <w:top w:val="single" w:sz="4" w:space="0" w:color="808080"/>
              <w:left w:val="nil"/>
              <w:bottom w:val="single" w:sz="4" w:space="0" w:color="808080"/>
              <w:right w:val="single" w:sz="4" w:space="0" w:color="808080"/>
            </w:tcBorders>
            <w:shd w:val="clear" w:color="auto" w:fill="auto"/>
          </w:tcPr>
          <w:p w:rsidR="000420B9" w:rsidRPr="00BB4422" w:rsidRDefault="000420B9"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0420B9" w:rsidRPr="00BB4422" w:rsidRDefault="002C4D0D"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6D5A78" w:rsidRPr="00BB4422" w:rsidTr="009F5823">
        <w:trPr>
          <w:trHeight w:val="420"/>
        </w:trPr>
        <w:tc>
          <w:tcPr>
            <w:tcW w:w="2084" w:type="dxa"/>
            <w:tcBorders>
              <w:top w:val="single" w:sz="4" w:space="0" w:color="808080"/>
              <w:left w:val="single" w:sz="4" w:space="0" w:color="808080"/>
              <w:bottom w:val="single" w:sz="4" w:space="0" w:color="808080"/>
              <w:right w:val="single" w:sz="4" w:space="0" w:color="808080"/>
            </w:tcBorders>
            <w:shd w:val="clear" w:color="auto" w:fill="auto"/>
          </w:tcPr>
          <w:p w:rsidR="006D5A78" w:rsidRPr="006D5A78" w:rsidRDefault="006D5A78" w:rsidP="00856433">
            <w:pPr>
              <w:spacing w:after="0" w:line="240" w:lineRule="auto"/>
              <w:rPr>
                <w:rFonts w:ascii="Arial" w:eastAsia="Times New Roman" w:hAnsi="Arial" w:cs="Arial"/>
                <w:sz w:val="24"/>
                <w:szCs w:val="24"/>
              </w:rPr>
            </w:pPr>
            <w:r w:rsidRPr="006D5A78">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shd w:val="clear" w:color="auto" w:fill="auto"/>
          </w:tcPr>
          <w:p w:rsidR="006D5A78" w:rsidRPr="00BB4422" w:rsidRDefault="007A26BB"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3,54</w:t>
            </w:r>
          </w:p>
        </w:tc>
        <w:tc>
          <w:tcPr>
            <w:tcW w:w="1702" w:type="dxa"/>
            <w:tcBorders>
              <w:top w:val="single" w:sz="4" w:space="0" w:color="808080"/>
              <w:left w:val="nil"/>
              <w:bottom w:val="single" w:sz="4" w:space="0" w:color="808080"/>
              <w:right w:val="single" w:sz="4" w:space="0" w:color="808080"/>
            </w:tcBorders>
            <w:shd w:val="clear" w:color="auto" w:fill="auto"/>
          </w:tcPr>
          <w:p w:rsidR="006D5A78" w:rsidRPr="00BB4422" w:rsidRDefault="002C4D0D" w:rsidP="002C4D0D">
            <w:pPr>
              <w:spacing w:after="0" w:line="240" w:lineRule="auto"/>
              <w:jc w:val="center"/>
              <w:rPr>
                <w:rFonts w:ascii="Arial" w:eastAsia="Times New Roman" w:hAnsi="Arial" w:cs="Arial"/>
                <w:sz w:val="24"/>
                <w:szCs w:val="24"/>
              </w:rPr>
            </w:pPr>
            <w:r>
              <w:rPr>
                <w:rFonts w:ascii="Arial" w:eastAsia="Times New Roman" w:hAnsi="Arial" w:cs="Arial"/>
                <w:sz w:val="24"/>
                <w:szCs w:val="24"/>
              </w:rPr>
              <w:t>6841</w:t>
            </w:r>
          </w:p>
        </w:tc>
        <w:tc>
          <w:tcPr>
            <w:tcW w:w="1911" w:type="dxa"/>
            <w:tcBorders>
              <w:top w:val="single" w:sz="4" w:space="0" w:color="808080"/>
              <w:left w:val="nil"/>
              <w:bottom w:val="single" w:sz="4" w:space="0" w:color="808080"/>
              <w:right w:val="nil"/>
            </w:tcBorders>
            <w:shd w:val="clear" w:color="auto" w:fill="auto"/>
          </w:tcPr>
          <w:p w:rsidR="006D5A78" w:rsidRPr="00BB4422" w:rsidRDefault="002C4D0D"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5,17 mp/loc</w:t>
            </w:r>
          </w:p>
        </w:tc>
        <w:tc>
          <w:tcPr>
            <w:tcW w:w="387" w:type="dxa"/>
            <w:tcBorders>
              <w:top w:val="single" w:sz="4" w:space="0" w:color="808080"/>
              <w:left w:val="nil"/>
              <w:bottom w:val="single" w:sz="4" w:space="0" w:color="808080"/>
              <w:right w:val="single" w:sz="4" w:space="0" w:color="808080"/>
            </w:tcBorders>
            <w:shd w:val="clear" w:color="auto" w:fill="auto"/>
          </w:tcPr>
          <w:p w:rsidR="006D5A78" w:rsidRPr="00BB4422" w:rsidRDefault="006D5A78"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shd w:val="clear" w:color="auto" w:fill="auto"/>
          </w:tcPr>
          <w:p w:rsidR="006D5A78" w:rsidRPr="00BB4422" w:rsidRDefault="002C4D0D"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hideMark/>
          </w:tcPr>
          <w:p w:rsidR="003F71A4" w:rsidRPr="00BB4422" w:rsidRDefault="003F71A4" w:rsidP="00856433">
            <w:pPr>
              <w:spacing w:after="0" w:line="240" w:lineRule="auto"/>
              <w:rPr>
                <w:rFonts w:ascii="Arial" w:eastAsia="Times New Roman" w:hAnsi="Arial" w:cs="Arial"/>
                <w:b/>
                <w:sz w:val="24"/>
                <w:szCs w:val="24"/>
              </w:rPr>
            </w:pPr>
            <w:r w:rsidRPr="00BB4422">
              <w:rPr>
                <w:rFonts w:ascii="Arial" w:eastAsia="Times New Roman" w:hAnsi="Arial" w:cs="Arial"/>
                <w:b/>
                <w:sz w:val="24"/>
                <w:szCs w:val="24"/>
              </w:rPr>
              <w:t>ORAS TURCENI</w:t>
            </w:r>
          </w:p>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82,3</w:t>
            </w:r>
          </w:p>
        </w:tc>
        <w:tc>
          <w:tcPr>
            <w:tcW w:w="1702" w:type="dxa"/>
            <w:tcBorders>
              <w:top w:val="single" w:sz="4" w:space="0" w:color="808080"/>
              <w:left w:val="nil"/>
              <w:bottom w:val="single" w:sz="4" w:space="0" w:color="808080"/>
              <w:right w:val="single" w:sz="4" w:space="0" w:color="808080"/>
            </w:tcBorders>
            <w:hideMark/>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7269</w:t>
            </w:r>
          </w:p>
        </w:tc>
        <w:tc>
          <w:tcPr>
            <w:tcW w:w="1911" w:type="dxa"/>
            <w:tcBorders>
              <w:top w:val="single" w:sz="4" w:space="0" w:color="808080"/>
              <w:left w:val="nil"/>
              <w:bottom w:val="single" w:sz="4" w:space="0" w:color="808080"/>
              <w:right w:val="nil"/>
            </w:tcBorders>
          </w:tcPr>
          <w:p w:rsidR="003F71A4" w:rsidRDefault="003F71A4" w:rsidP="00856433">
            <w:pPr>
              <w:spacing w:after="0" w:line="240" w:lineRule="auto"/>
              <w:jc w:val="center"/>
              <w:rPr>
                <w:rFonts w:ascii="Arial" w:eastAsia="Times New Roman" w:hAnsi="Arial" w:cs="Arial"/>
                <w:bCs/>
                <w:sz w:val="24"/>
                <w:szCs w:val="24"/>
              </w:rPr>
            </w:pPr>
          </w:p>
          <w:p w:rsidR="003F71A4" w:rsidRPr="00002C8D" w:rsidRDefault="003F71A4" w:rsidP="00002C8D">
            <w:pPr>
              <w:rPr>
                <w:rFonts w:ascii="Arial" w:eastAsia="Times New Roman" w:hAnsi="Arial" w:cs="Arial"/>
                <w:sz w:val="24"/>
                <w:szCs w:val="24"/>
              </w:rPr>
            </w:pPr>
            <w:r>
              <w:rPr>
                <w:rFonts w:ascii="Arial" w:eastAsia="Times New Roman" w:hAnsi="Arial" w:cs="Arial"/>
                <w:sz w:val="24"/>
                <w:szCs w:val="24"/>
              </w:rPr>
              <w:t xml:space="preserve">                  113,2 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5A0D2D" w:rsidRDefault="005A0D2D" w:rsidP="00856433">
            <w:pPr>
              <w:spacing w:after="0" w:line="240" w:lineRule="auto"/>
              <w:jc w:val="center"/>
              <w:rPr>
                <w:rFonts w:ascii="Arial" w:eastAsia="Times New Roman" w:hAnsi="Arial" w:cs="Arial"/>
                <w:bCs/>
                <w:sz w:val="24"/>
                <w:szCs w:val="24"/>
              </w:rPr>
            </w:pPr>
          </w:p>
          <w:p w:rsidR="005A0D2D" w:rsidRPr="005A0D2D" w:rsidRDefault="005A0D2D" w:rsidP="005A0D2D">
            <w:pPr>
              <w:rPr>
                <w:rFonts w:ascii="Arial" w:eastAsia="Times New Roman" w:hAnsi="Arial" w:cs="Arial"/>
                <w:sz w:val="24"/>
                <w:szCs w:val="24"/>
              </w:rPr>
            </w:pP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85643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95,</w:t>
            </w:r>
            <w:r w:rsidRPr="00BB4422">
              <w:rPr>
                <w:rFonts w:ascii="Arial" w:eastAsia="Times New Roman" w:hAnsi="Arial" w:cs="Arial"/>
                <w:bCs/>
                <w:sz w:val="24"/>
                <w:szCs w:val="24"/>
              </w:rPr>
              <w:t>2</w:t>
            </w:r>
          </w:p>
        </w:tc>
        <w:tc>
          <w:tcPr>
            <w:tcW w:w="1702"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8114</w:t>
            </w:r>
          </w:p>
        </w:tc>
        <w:tc>
          <w:tcPr>
            <w:tcW w:w="1911" w:type="dxa"/>
            <w:tcBorders>
              <w:top w:val="single" w:sz="4" w:space="0" w:color="808080"/>
              <w:left w:val="nil"/>
              <w:bottom w:val="single" w:sz="4" w:space="0" w:color="808080"/>
              <w:right w:val="nil"/>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42749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117,3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r w:rsidR="003F71A4" w:rsidRPr="00BB4422" w:rsidTr="00EA1F91">
        <w:trPr>
          <w:trHeight w:val="420"/>
        </w:trPr>
        <w:tc>
          <w:tcPr>
            <w:tcW w:w="2084" w:type="dxa"/>
            <w:tcBorders>
              <w:top w:val="single" w:sz="4" w:space="0" w:color="808080"/>
              <w:left w:val="single" w:sz="4" w:space="0" w:color="808080"/>
              <w:bottom w:val="single" w:sz="4" w:space="0" w:color="808080"/>
              <w:right w:val="single" w:sz="4" w:space="0" w:color="808080"/>
            </w:tcBorders>
          </w:tcPr>
          <w:p w:rsidR="003F71A4" w:rsidRPr="00BB4422" w:rsidRDefault="003F71A4" w:rsidP="00856433">
            <w:pPr>
              <w:spacing w:after="0" w:line="240" w:lineRule="auto"/>
              <w:rPr>
                <w:rFonts w:ascii="Arial" w:eastAsia="Times New Roman" w:hAnsi="Arial" w:cs="Arial"/>
                <w:sz w:val="24"/>
                <w:szCs w:val="24"/>
              </w:rPr>
            </w:pPr>
          </w:p>
          <w:p w:rsidR="003F71A4" w:rsidRPr="00BB4422" w:rsidRDefault="003F71A4" w:rsidP="00856433">
            <w:pPr>
              <w:spacing w:after="0" w:line="240" w:lineRule="auto"/>
              <w:rPr>
                <w:rFonts w:ascii="Arial" w:eastAsia="Times New Roman" w:hAnsi="Arial" w:cs="Arial"/>
                <w:sz w:val="24"/>
                <w:szCs w:val="24"/>
              </w:rPr>
            </w:pPr>
            <w:r w:rsidRPr="00BB4422">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134C5A">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97,6</w:t>
            </w:r>
          </w:p>
        </w:tc>
        <w:tc>
          <w:tcPr>
            <w:tcW w:w="1702"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sz w:val="24"/>
                <w:szCs w:val="24"/>
              </w:rPr>
            </w:pPr>
          </w:p>
          <w:p w:rsidR="003F71A4" w:rsidRPr="00BB4422" w:rsidRDefault="003F71A4" w:rsidP="00856433">
            <w:pPr>
              <w:spacing w:after="0" w:line="240" w:lineRule="auto"/>
              <w:jc w:val="center"/>
              <w:rPr>
                <w:rFonts w:ascii="Arial" w:eastAsia="Times New Roman" w:hAnsi="Arial" w:cs="Arial"/>
                <w:sz w:val="24"/>
                <w:szCs w:val="24"/>
              </w:rPr>
            </w:pPr>
            <w:r w:rsidRPr="00BB4422">
              <w:rPr>
                <w:rFonts w:ascii="Arial" w:eastAsia="Times New Roman" w:hAnsi="Arial" w:cs="Arial"/>
                <w:sz w:val="24"/>
                <w:szCs w:val="24"/>
              </w:rPr>
              <w:t>8114</w:t>
            </w:r>
          </w:p>
        </w:tc>
        <w:tc>
          <w:tcPr>
            <w:tcW w:w="1911" w:type="dxa"/>
            <w:tcBorders>
              <w:top w:val="single" w:sz="4" w:space="0" w:color="808080"/>
              <w:left w:val="nil"/>
              <w:bottom w:val="single" w:sz="4" w:space="0" w:color="808080"/>
              <w:right w:val="nil"/>
            </w:tcBorders>
          </w:tcPr>
          <w:p w:rsidR="003F71A4" w:rsidRPr="00BB4422" w:rsidRDefault="003F71A4" w:rsidP="00856433">
            <w:pPr>
              <w:spacing w:after="0" w:line="240" w:lineRule="auto"/>
              <w:jc w:val="center"/>
              <w:rPr>
                <w:rFonts w:ascii="Arial" w:eastAsia="Times New Roman" w:hAnsi="Arial" w:cs="Arial"/>
                <w:bCs/>
                <w:sz w:val="24"/>
                <w:szCs w:val="24"/>
              </w:rPr>
            </w:pPr>
          </w:p>
          <w:p w:rsidR="003F71A4" w:rsidRPr="00BB4422" w:rsidRDefault="003F71A4" w:rsidP="004B3D41">
            <w:pPr>
              <w:spacing w:after="0" w:line="240" w:lineRule="auto"/>
              <w:rPr>
                <w:rFonts w:ascii="Arial" w:eastAsia="Times New Roman" w:hAnsi="Arial" w:cs="Arial"/>
                <w:bCs/>
                <w:sz w:val="24"/>
                <w:szCs w:val="24"/>
              </w:rPr>
            </w:pPr>
            <w:r w:rsidRPr="00BB4422">
              <w:rPr>
                <w:rFonts w:ascii="Arial" w:eastAsia="Times New Roman" w:hAnsi="Arial" w:cs="Arial"/>
                <w:bCs/>
                <w:sz w:val="24"/>
                <w:szCs w:val="24"/>
              </w:rPr>
              <w:t>120</w:t>
            </w:r>
            <w:r>
              <w:rPr>
                <w:rFonts w:ascii="Arial" w:eastAsia="Times New Roman" w:hAnsi="Arial" w:cs="Arial"/>
                <w:bCs/>
                <w:sz w:val="24"/>
                <w:szCs w:val="24"/>
              </w:rPr>
              <w:t xml:space="preserve"> </w:t>
            </w:r>
            <w:r w:rsidRPr="00BB4422">
              <w:rPr>
                <w:rFonts w:ascii="Arial" w:eastAsia="Times New Roman" w:hAnsi="Arial" w:cs="Arial"/>
                <w:bCs/>
                <w:sz w:val="24"/>
                <w:szCs w:val="24"/>
              </w:rPr>
              <w:t>mp/loc</w:t>
            </w:r>
          </w:p>
        </w:tc>
        <w:tc>
          <w:tcPr>
            <w:tcW w:w="387"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p>
        </w:tc>
        <w:tc>
          <w:tcPr>
            <w:tcW w:w="2598" w:type="dxa"/>
            <w:tcBorders>
              <w:top w:val="single" w:sz="4" w:space="0" w:color="808080"/>
              <w:left w:val="nil"/>
              <w:bottom w:val="single" w:sz="4" w:space="0" w:color="808080"/>
              <w:right w:val="single" w:sz="4" w:space="0" w:color="808080"/>
            </w:tcBorders>
          </w:tcPr>
          <w:p w:rsidR="003F71A4" w:rsidRPr="00BB4422" w:rsidRDefault="003F71A4" w:rsidP="00856433">
            <w:pPr>
              <w:spacing w:after="0" w:line="240" w:lineRule="auto"/>
              <w:jc w:val="center"/>
              <w:rPr>
                <w:rFonts w:ascii="Arial" w:eastAsia="Times New Roman" w:hAnsi="Arial" w:cs="Arial"/>
                <w:bCs/>
                <w:sz w:val="24"/>
                <w:szCs w:val="24"/>
              </w:rPr>
            </w:pPr>
            <w:r w:rsidRPr="00BB4422">
              <w:rPr>
                <w:rFonts w:ascii="Arial" w:eastAsia="Times New Roman" w:hAnsi="Arial" w:cs="Arial"/>
                <w:bCs/>
                <w:sz w:val="24"/>
                <w:szCs w:val="24"/>
              </w:rPr>
              <w:t>În curs de realizare a Registrului spaţiilor verzi</w:t>
            </w:r>
          </w:p>
        </w:tc>
      </w:tr>
    </w:tbl>
    <w:p w:rsidR="0096621F" w:rsidRDefault="0096621F" w:rsidP="003958AF">
      <w:pPr>
        <w:spacing w:after="0" w:line="240" w:lineRule="auto"/>
        <w:contextualSpacing/>
        <w:rPr>
          <w:rFonts w:ascii="Arial" w:eastAsia="Times New Roman" w:hAnsi="Arial" w:cs="Arial"/>
          <w:bCs/>
          <w:i/>
          <w:sz w:val="24"/>
          <w:szCs w:val="24"/>
          <w:lang w:val="ro-RO"/>
        </w:rPr>
      </w:pPr>
    </w:p>
    <w:p w:rsidR="00A922D3" w:rsidRDefault="00A922D3" w:rsidP="003958AF">
      <w:pPr>
        <w:spacing w:after="0" w:line="240" w:lineRule="auto"/>
        <w:contextualSpacing/>
        <w:rPr>
          <w:rFonts w:ascii="Arial" w:eastAsia="Times New Roman" w:hAnsi="Arial" w:cs="Arial"/>
          <w:bCs/>
          <w:i/>
          <w:sz w:val="24"/>
          <w:szCs w:val="24"/>
          <w:lang w:val="ro-RO"/>
        </w:rPr>
      </w:pPr>
    </w:p>
    <w:p w:rsidR="00A922D3" w:rsidRDefault="00A922D3" w:rsidP="003958AF">
      <w:pPr>
        <w:spacing w:after="0" w:line="240" w:lineRule="auto"/>
        <w:contextualSpacing/>
        <w:rPr>
          <w:rFonts w:ascii="Arial" w:eastAsia="Times New Roman" w:hAnsi="Arial" w:cs="Arial"/>
          <w:bCs/>
          <w:i/>
          <w:sz w:val="24"/>
          <w:szCs w:val="24"/>
          <w:lang w:val="ro-RO"/>
        </w:rPr>
      </w:pPr>
    </w:p>
    <w:p w:rsidR="007B633D" w:rsidRDefault="007B633D" w:rsidP="003958AF">
      <w:pPr>
        <w:spacing w:after="0" w:line="240" w:lineRule="auto"/>
        <w:contextualSpacing/>
        <w:rPr>
          <w:rFonts w:ascii="Arial" w:eastAsia="Times New Roman" w:hAnsi="Arial" w:cs="Arial"/>
          <w:bCs/>
          <w:i/>
          <w:sz w:val="24"/>
          <w:szCs w:val="24"/>
          <w:lang w:val="ro-RO"/>
        </w:rPr>
      </w:pPr>
    </w:p>
    <w:p w:rsidR="00205D96" w:rsidRDefault="00205D96" w:rsidP="003958AF">
      <w:pPr>
        <w:spacing w:after="0" w:line="240" w:lineRule="auto"/>
        <w:contextualSpacing/>
        <w:rPr>
          <w:rFonts w:ascii="Arial" w:eastAsia="Times New Roman" w:hAnsi="Arial" w:cs="Arial"/>
          <w:bCs/>
          <w:i/>
          <w:sz w:val="24"/>
          <w:szCs w:val="24"/>
          <w:lang w:val="ro-RO"/>
        </w:rPr>
      </w:pPr>
    </w:p>
    <w:p w:rsidR="00205D96" w:rsidRDefault="00205D96" w:rsidP="003958AF">
      <w:pPr>
        <w:spacing w:after="0" w:line="240" w:lineRule="auto"/>
        <w:contextualSpacing/>
        <w:rPr>
          <w:rFonts w:ascii="Arial" w:eastAsia="Times New Roman" w:hAnsi="Arial" w:cs="Arial"/>
          <w:bCs/>
          <w:i/>
          <w:sz w:val="24"/>
          <w:szCs w:val="24"/>
          <w:lang w:val="ro-RO"/>
        </w:rPr>
      </w:pPr>
    </w:p>
    <w:p w:rsidR="00205D96" w:rsidRDefault="00205D96" w:rsidP="003958AF">
      <w:pPr>
        <w:spacing w:after="0" w:line="240" w:lineRule="auto"/>
        <w:contextualSpacing/>
        <w:rPr>
          <w:rFonts w:ascii="Arial" w:eastAsia="Times New Roman" w:hAnsi="Arial" w:cs="Arial"/>
          <w:bCs/>
          <w:i/>
          <w:sz w:val="24"/>
          <w:szCs w:val="24"/>
          <w:lang w:val="ro-RO"/>
        </w:rPr>
      </w:pPr>
      <w:r>
        <w:rPr>
          <w:rFonts w:ascii="Arial" w:eastAsia="Times New Roman" w:hAnsi="Arial" w:cs="Arial"/>
          <w:bCs/>
          <w:i/>
          <w:noProof/>
          <w:sz w:val="24"/>
          <w:szCs w:val="24"/>
          <w:lang w:val="ro-RO" w:eastAsia="ro-RO"/>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5D96" w:rsidRDefault="00205D96" w:rsidP="003958AF">
      <w:pPr>
        <w:spacing w:after="0" w:line="240" w:lineRule="auto"/>
        <w:contextualSpacing/>
        <w:rPr>
          <w:rFonts w:ascii="Arial" w:eastAsia="Times New Roman" w:hAnsi="Arial" w:cs="Arial"/>
          <w:bCs/>
          <w:i/>
          <w:sz w:val="24"/>
          <w:szCs w:val="24"/>
          <w:lang w:val="ro-RO"/>
        </w:rPr>
      </w:pPr>
    </w:p>
    <w:p w:rsidR="00205D96" w:rsidRPr="00C3181F" w:rsidRDefault="00C3181F" w:rsidP="003958AF">
      <w:pPr>
        <w:spacing w:after="0" w:line="240" w:lineRule="auto"/>
        <w:contextualSpacing/>
        <w:rPr>
          <w:rFonts w:ascii="Arial" w:eastAsia="Times New Roman" w:hAnsi="Arial" w:cs="Arial"/>
          <w:bCs/>
          <w:i/>
          <w:sz w:val="24"/>
          <w:szCs w:val="24"/>
          <w:lang w:val="ro-RO"/>
        </w:rPr>
      </w:pPr>
      <w:r>
        <w:rPr>
          <w:rFonts w:ascii="Arial" w:hAnsi="Arial" w:cs="Arial"/>
          <w:sz w:val="24"/>
          <w:szCs w:val="24"/>
        </w:rPr>
        <w:t xml:space="preserve">   Grafic </w:t>
      </w:r>
      <w:r w:rsidRPr="00C3181F">
        <w:rPr>
          <w:rFonts w:ascii="Arial" w:hAnsi="Arial" w:cs="Arial"/>
          <w:sz w:val="24"/>
          <w:szCs w:val="24"/>
        </w:rPr>
        <w:t>VIII.</w:t>
      </w:r>
      <w:r w:rsidR="005F1D3F">
        <w:rPr>
          <w:rFonts w:ascii="Arial" w:hAnsi="Arial" w:cs="Arial"/>
          <w:sz w:val="24"/>
          <w:szCs w:val="24"/>
          <w:lang w:val="fr-FR"/>
        </w:rPr>
        <w:t>1.4.1.1</w:t>
      </w:r>
      <w:proofErr w:type="gramStart"/>
      <w:r>
        <w:rPr>
          <w:rFonts w:ascii="Arial" w:hAnsi="Arial" w:cs="Arial"/>
          <w:sz w:val="24"/>
          <w:szCs w:val="24"/>
          <w:lang w:val="fr-FR"/>
        </w:rPr>
        <w:t>.-</w:t>
      </w:r>
      <w:proofErr w:type="gramEnd"/>
      <w:r>
        <w:rPr>
          <w:rFonts w:ascii="Arial" w:hAnsi="Arial" w:cs="Arial"/>
          <w:sz w:val="24"/>
          <w:szCs w:val="24"/>
          <w:lang w:val="fr-FR"/>
        </w:rPr>
        <w:t xml:space="preserve"> suprafa</w:t>
      </w:r>
      <w:r>
        <w:rPr>
          <w:rFonts w:ascii="Arial" w:hAnsi="Arial" w:cs="Arial"/>
          <w:sz w:val="24"/>
          <w:szCs w:val="24"/>
          <w:lang w:val="ro-RO"/>
        </w:rPr>
        <w:t xml:space="preserve">ţa de spaţiu verde </w:t>
      </w:r>
      <w:r w:rsidR="00651CA9">
        <w:rPr>
          <w:rFonts w:ascii="Arial" w:hAnsi="Arial" w:cs="Arial"/>
          <w:sz w:val="24"/>
          <w:szCs w:val="24"/>
          <w:lang w:val="ro-RO"/>
        </w:rPr>
        <w:t>mp/loc.</w:t>
      </w:r>
      <w:r>
        <w:rPr>
          <w:rFonts w:ascii="Arial" w:hAnsi="Arial" w:cs="Arial"/>
          <w:sz w:val="24"/>
          <w:szCs w:val="24"/>
          <w:lang w:val="ro-RO"/>
        </w:rPr>
        <w:t>în anii 2014, 2015, 2016</w:t>
      </w:r>
    </w:p>
    <w:p w:rsidR="00C3181F" w:rsidRDefault="00C3181F" w:rsidP="003958AF">
      <w:pPr>
        <w:spacing w:after="0" w:line="240" w:lineRule="auto"/>
        <w:contextualSpacing/>
        <w:rPr>
          <w:rFonts w:ascii="Arial" w:eastAsia="Times New Roman" w:hAnsi="Arial" w:cs="Arial"/>
          <w:bCs/>
          <w:i/>
          <w:sz w:val="24"/>
          <w:szCs w:val="24"/>
          <w:lang w:val="ro-RO"/>
        </w:rPr>
      </w:pPr>
    </w:p>
    <w:p w:rsidR="003958AF" w:rsidRDefault="001B678B" w:rsidP="003958AF">
      <w:pPr>
        <w:spacing w:after="0" w:line="240" w:lineRule="auto"/>
        <w:contextualSpacing/>
        <w:rPr>
          <w:rFonts w:ascii="Arial" w:eastAsia="Times New Roman" w:hAnsi="Arial" w:cs="Arial"/>
          <w:b/>
          <w:bCs/>
          <w:sz w:val="24"/>
          <w:szCs w:val="24"/>
          <w:lang w:val="ro-RO"/>
        </w:rPr>
      </w:pPr>
      <w:r>
        <w:rPr>
          <w:rFonts w:ascii="Arial" w:eastAsia="Times New Roman" w:hAnsi="Arial" w:cs="Arial"/>
          <w:bCs/>
          <w:i/>
          <w:sz w:val="24"/>
          <w:szCs w:val="24"/>
          <w:lang w:val="ro-RO"/>
        </w:rPr>
        <w:lastRenderedPageBreak/>
        <w:t>VIII</w:t>
      </w:r>
      <w:r w:rsidR="003958AF" w:rsidRPr="00B14A88">
        <w:rPr>
          <w:rFonts w:ascii="Arial" w:eastAsia="Times New Roman" w:hAnsi="Arial" w:cs="Arial"/>
          <w:bCs/>
          <w:i/>
          <w:sz w:val="24"/>
          <w:szCs w:val="24"/>
          <w:lang w:val="ro-RO"/>
        </w:rPr>
        <w:t>.1.5.</w:t>
      </w:r>
      <w:r w:rsidR="003958AF" w:rsidRPr="00B14A88">
        <w:rPr>
          <w:rFonts w:ascii="Arial" w:eastAsia="Times New Roman" w:hAnsi="Arial" w:cs="Arial"/>
          <w:b/>
          <w:bCs/>
          <w:sz w:val="24"/>
          <w:szCs w:val="24"/>
          <w:lang w:val="ro-RO"/>
        </w:rPr>
        <w:t xml:space="preserve"> </w:t>
      </w:r>
      <w:r w:rsidR="003958AF" w:rsidRPr="00B14A88">
        <w:rPr>
          <w:rFonts w:ascii="Arial" w:eastAsia="Times New Roman" w:hAnsi="Arial" w:cs="Arial"/>
          <w:bCs/>
          <w:i/>
          <w:sz w:val="24"/>
          <w:szCs w:val="24"/>
          <w:lang w:val="ro-RO"/>
        </w:rPr>
        <w:t>Schimbările climatice şi efectele asupra mediului urban, sănăţii si calităţii vieţii</w:t>
      </w:r>
      <w:r w:rsidR="003958AF" w:rsidRPr="00B14A88">
        <w:rPr>
          <w:rFonts w:ascii="Arial" w:eastAsia="Times New Roman" w:hAnsi="Arial" w:cs="Arial"/>
          <w:b/>
          <w:bCs/>
          <w:sz w:val="24"/>
          <w:szCs w:val="24"/>
          <w:lang w:val="ro-RO"/>
        </w:rPr>
        <w:t xml:space="preserve"> </w:t>
      </w:r>
    </w:p>
    <w:p w:rsidR="0096621F" w:rsidRPr="00B14A88" w:rsidRDefault="0096621F" w:rsidP="003958AF">
      <w:pPr>
        <w:spacing w:after="0" w:line="240" w:lineRule="auto"/>
        <w:contextualSpacing/>
        <w:rPr>
          <w:rFonts w:ascii="Arial" w:eastAsia="Times New Roman" w:hAnsi="Arial" w:cs="Arial"/>
          <w:b/>
          <w:bCs/>
          <w:sz w:val="24"/>
          <w:szCs w:val="24"/>
          <w:lang w:val="ro-RO"/>
        </w:rPr>
      </w:pPr>
    </w:p>
    <w:p w:rsidR="003958AF" w:rsidRPr="00B14A88" w:rsidRDefault="003958AF" w:rsidP="0096621F">
      <w:pPr>
        <w:shd w:val="clear" w:color="auto" w:fill="FFFFFF"/>
        <w:spacing w:after="0" w:line="240" w:lineRule="auto"/>
        <w:jc w:val="both"/>
        <w:rPr>
          <w:rFonts w:ascii="Arial" w:eastAsia="Times New Roman" w:hAnsi="Arial" w:cs="Arial"/>
          <w:bCs/>
          <w:sz w:val="24"/>
          <w:szCs w:val="24"/>
          <w:lang w:val="ro-RO"/>
        </w:rPr>
      </w:pPr>
      <w:r w:rsidRPr="00B14A88">
        <w:rPr>
          <w:rFonts w:ascii="Arial" w:eastAsia="Times New Roman" w:hAnsi="Arial" w:cs="Arial"/>
          <w:b/>
          <w:bCs/>
          <w:sz w:val="24"/>
          <w:szCs w:val="24"/>
          <w:lang w:val="ro-RO"/>
        </w:rPr>
        <w:t xml:space="preserve"> </w:t>
      </w:r>
      <w:r w:rsidR="0096621F">
        <w:rPr>
          <w:rFonts w:ascii="Arial" w:eastAsia="Times New Roman" w:hAnsi="Arial" w:cs="Arial"/>
          <w:b/>
          <w:bCs/>
          <w:sz w:val="24"/>
          <w:szCs w:val="24"/>
          <w:lang w:val="ro-RO"/>
        </w:rPr>
        <w:tab/>
      </w:r>
      <w:r w:rsidRPr="00B14A88">
        <w:rPr>
          <w:rFonts w:ascii="Arial" w:eastAsia="Times New Roman" w:hAnsi="Arial" w:cs="Arial"/>
          <w:color w:val="000000"/>
          <w:sz w:val="24"/>
          <w:szCs w:val="24"/>
        </w:rPr>
        <w:t>Schimbările climatice reprezintă cea mai mare ameninţare asupr</w:t>
      </w:r>
      <w:r w:rsidR="0096621F">
        <w:rPr>
          <w:rFonts w:ascii="Arial" w:eastAsia="Times New Roman" w:hAnsi="Arial" w:cs="Arial"/>
          <w:color w:val="000000"/>
          <w:sz w:val="24"/>
          <w:szCs w:val="24"/>
        </w:rPr>
        <w:t xml:space="preserve">a mediului înconjurător </w:t>
      </w:r>
      <w:proofErr w:type="gramStart"/>
      <w:r w:rsidR="0096621F">
        <w:rPr>
          <w:rFonts w:ascii="Arial" w:eastAsia="Times New Roman" w:hAnsi="Arial" w:cs="Arial"/>
          <w:color w:val="000000"/>
          <w:sz w:val="24"/>
          <w:szCs w:val="24"/>
        </w:rPr>
        <w:t>cu  care</w:t>
      </w:r>
      <w:proofErr w:type="gramEnd"/>
      <w:r w:rsidR="0096621F">
        <w:rPr>
          <w:rFonts w:ascii="Arial" w:eastAsia="Times New Roman" w:hAnsi="Arial" w:cs="Arial"/>
          <w:color w:val="000000"/>
          <w:sz w:val="24"/>
          <w:szCs w:val="24"/>
        </w:rPr>
        <w:t xml:space="preserve"> se confruntă umanitatea</w:t>
      </w:r>
      <w:r w:rsidRPr="00B14A88">
        <w:rPr>
          <w:rFonts w:ascii="Arial" w:eastAsia="Times New Roman" w:hAnsi="Arial" w:cs="Arial"/>
          <w:color w:val="000000"/>
          <w:sz w:val="24"/>
          <w:szCs w:val="24"/>
        </w:rPr>
        <w:t>.Este astfel  fundamentală schimbarea formei de producere şi utilizare a energiei - cea mai mare furnizoare de emisii de CO</w:t>
      </w:r>
      <w:r w:rsidRPr="00B14A88">
        <w:rPr>
          <w:rFonts w:ascii="Arial" w:eastAsia="Times New Roman" w:hAnsi="Arial" w:cs="Arial"/>
          <w:color w:val="000000"/>
          <w:sz w:val="24"/>
          <w:szCs w:val="24"/>
          <w:vertAlign w:val="subscript"/>
        </w:rPr>
        <w:t>2</w:t>
      </w:r>
      <w:r w:rsidRPr="00B14A88">
        <w:rPr>
          <w:rFonts w:ascii="Arial" w:eastAsia="Times New Roman" w:hAnsi="Arial" w:cs="Arial"/>
          <w:color w:val="000000"/>
          <w:sz w:val="24"/>
          <w:szCs w:val="24"/>
        </w:rPr>
        <w:t xml:space="preserve">. Ȋnlocuirea formelor poluatoare de obţinere </w:t>
      </w:r>
      <w:proofErr w:type="gramStart"/>
      <w:r w:rsidRPr="00B14A88">
        <w:rPr>
          <w:rFonts w:ascii="Arial" w:eastAsia="Times New Roman" w:hAnsi="Arial" w:cs="Arial"/>
          <w:color w:val="000000"/>
          <w:sz w:val="24"/>
          <w:szCs w:val="24"/>
        </w:rPr>
        <w:t>a</w:t>
      </w:r>
      <w:proofErr w:type="gramEnd"/>
      <w:r w:rsidRPr="00B14A88">
        <w:rPr>
          <w:rFonts w:ascii="Arial" w:eastAsia="Times New Roman" w:hAnsi="Arial" w:cs="Arial"/>
          <w:color w:val="000000"/>
          <w:sz w:val="24"/>
          <w:szCs w:val="24"/>
        </w:rPr>
        <w:t xml:space="preserve"> energiei cu altele sustenabile, durabile, necesită stoparea noilor proiecte de centrale termice, închiderea treptată a centralelor nucleare şi sprijinul pentru generarea de electricitate bazată pe surse regenerabile. </w:t>
      </w:r>
      <w:r w:rsidRPr="00B14A88">
        <w:rPr>
          <w:rFonts w:ascii="Arial" w:eastAsia="Times New Roman" w:hAnsi="Arial" w:cs="Arial"/>
          <w:bCs/>
          <w:sz w:val="24"/>
          <w:szCs w:val="24"/>
          <w:lang w:val="ro-RO"/>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rsidR="0096621F" w:rsidRDefault="0096621F" w:rsidP="0096621F">
      <w:pPr>
        <w:jc w:val="both"/>
        <w:rPr>
          <w:rFonts w:ascii="Arial" w:hAnsi="Arial" w:cs="Arial"/>
          <w:bCs/>
          <w:sz w:val="24"/>
          <w:szCs w:val="24"/>
          <w:lang w:val="ro-RO"/>
        </w:rPr>
      </w:pPr>
    </w:p>
    <w:p w:rsidR="00CE1C78" w:rsidRPr="00B14A88" w:rsidRDefault="003D6752" w:rsidP="0096621F">
      <w:pPr>
        <w:jc w:val="both"/>
        <w:rPr>
          <w:rFonts w:ascii="Arial" w:hAnsi="Arial" w:cs="Arial"/>
          <w:bCs/>
          <w:sz w:val="24"/>
          <w:szCs w:val="24"/>
          <w:lang w:val="ro-RO"/>
        </w:rPr>
      </w:pPr>
      <w:r w:rsidRPr="00B14A88">
        <w:rPr>
          <w:rFonts w:ascii="Arial" w:hAnsi="Arial" w:cs="Arial"/>
          <w:bCs/>
          <w:sz w:val="24"/>
          <w:szCs w:val="24"/>
          <w:lang w:val="ro-RO"/>
        </w:rPr>
        <w:t xml:space="preserve">Comform metodologiei sintezei nationale ,,Impactul schimbarilor climatice asupra sanatatii  populatiei ’’, DSP Gorj a elaborat </w:t>
      </w:r>
      <w:r w:rsidR="001B5FF6">
        <w:rPr>
          <w:rFonts w:ascii="Arial" w:hAnsi="Arial" w:cs="Arial"/>
          <w:bCs/>
          <w:sz w:val="24"/>
          <w:szCs w:val="24"/>
          <w:lang w:val="ro-RO"/>
        </w:rPr>
        <w:t xml:space="preserve"> fisa judetului Gorj /2016</w:t>
      </w:r>
      <w:r w:rsidRPr="00B14A88">
        <w:rPr>
          <w:rFonts w:ascii="Arial" w:hAnsi="Arial" w:cs="Arial"/>
          <w:bCs/>
          <w:sz w:val="24"/>
          <w:szCs w:val="24"/>
          <w:lang w:val="ro-RO"/>
        </w:rPr>
        <w:t>, în care se prezintă următoarele informații</w:t>
      </w:r>
      <w:r w:rsidR="0096621F">
        <w:rPr>
          <w:rFonts w:ascii="Arial" w:hAnsi="Arial" w:cs="Arial"/>
          <w:bCs/>
          <w:sz w:val="24"/>
          <w:szCs w:val="24"/>
          <w:lang w:val="ro-RO"/>
        </w:rPr>
        <w:t xml:space="preserve"> pentru anul 2016</w:t>
      </w:r>
      <w:r w:rsidRPr="00B14A88">
        <w:rPr>
          <w:rFonts w:ascii="Arial" w:hAnsi="Arial" w:cs="Arial"/>
          <w:bCs/>
          <w:sz w:val="24"/>
          <w:szCs w:val="24"/>
          <w:lang w:val="ro-RO"/>
        </w:rPr>
        <w:t>:</w:t>
      </w:r>
    </w:p>
    <w:p w:rsidR="0096621F" w:rsidRDefault="003D6752" w:rsidP="003D6752">
      <w:pPr>
        <w:pStyle w:val="ListParagraph"/>
        <w:numPr>
          <w:ilvl w:val="0"/>
          <w:numId w:val="16"/>
        </w:numPr>
        <w:jc w:val="both"/>
        <w:rPr>
          <w:rFonts w:ascii="Arial" w:hAnsi="Arial" w:cs="Arial"/>
          <w:szCs w:val="24"/>
        </w:rPr>
      </w:pPr>
      <w:r w:rsidRPr="0096621F">
        <w:rPr>
          <w:rFonts w:ascii="Arial" w:hAnsi="Arial" w:cs="Arial"/>
          <w:szCs w:val="24"/>
        </w:rPr>
        <w:t xml:space="preserve">la nivelul judetului s-au înregistrat  </w:t>
      </w:r>
      <w:r w:rsidRPr="00BB4422">
        <w:rPr>
          <w:rFonts w:ascii="Arial" w:hAnsi="Arial" w:cs="Arial"/>
          <w:szCs w:val="24"/>
        </w:rPr>
        <w:t>alunecari de teren</w:t>
      </w:r>
      <w:r w:rsidRPr="0096621F">
        <w:rPr>
          <w:rFonts w:ascii="Arial" w:hAnsi="Arial" w:cs="Arial"/>
          <w:b/>
          <w:szCs w:val="24"/>
        </w:rPr>
        <w:t xml:space="preserve"> </w:t>
      </w:r>
      <w:r w:rsidRPr="0096621F">
        <w:rPr>
          <w:rFonts w:ascii="Arial" w:hAnsi="Arial" w:cs="Arial"/>
          <w:szCs w:val="24"/>
        </w:rPr>
        <w:t>in luna martie 2016, in comuna Bumbesti-Pitic, satul Bumbesti- Pitic alunecarea de teren a afectat 4 gospodarii ( 10 persoane), dar nu au fost afectate locuinte sau anexe gospodaresti.</w:t>
      </w:r>
      <w:r w:rsidRPr="0096621F">
        <w:rPr>
          <w:rFonts w:ascii="Arial" w:hAnsi="Arial" w:cs="Arial"/>
          <w:b/>
          <w:szCs w:val="24"/>
        </w:rPr>
        <w:t xml:space="preserve"> </w:t>
      </w:r>
      <w:r w:rsidRPr="0096621F">
        <w:rPr>
          <w:rFonts w:ascii="Arial" w:hAnsi="Arial" w:cs="Arial"/>
          <w:szCs w:val="24"/>
        </w:rPr>
        <w:t xml:space="preserve">Nu au fost afectate surse locale de </w:t>
      </w:r>
      <w:proofErr w:type="gramStart"/>
      <w:r w:rsidRPr="0096621F">
        <w:rPr>
          <w:rFonts w:ascii="Arial" w:hAnsi="Arial" w:cs="Arial"/>
          <w:szCs w:val="24"/>
        </w:rPr>
        <w:t>apa</w:t>
      </w:r>
      <w:proofErr w:type="gramEnd"/>
      <w:r w:rsidRPr="0096621F">
        <w:rPr>
          <w:rFonts w:ascii="Arial" w:hAnsi="Arial" w:cs="Arial"/>
          <w:szCs w:val="24"/>
        </w:rPr>
        <w:t xml:space="preserve"> potabila.Pentru ca nu au fost afectate locuintesi surse de apa, masurile au fost luate de administratia locala si institutiile abilitate pentru consolidarea terenurilor si stoparea fenomenului.</w:t>
      </w:r>
    </w:p>
    <w:p w:rsidR="0096621F" w:rsidRPr="001B5FF6" w:rsidRDefault="003D6752" w:rsidP="0096621F">
      <w:pPr>
        <w:pStyle w:val="ListParagraph"/>
        <w:numPr>
          <w:ilvl w:val="0"/>
          <w:numId w:val="16"/>
        </w:numPr>
        <w:jc w:val="both"/>
        <w:rPr>
          <w:rFonts w:ascii="Arial" w:hAnsi="Arial" w:cs="Arial"/>
          <w:szCs w:val="24"/>
        </w:rPr>
      </w:pPr>
      <w:r w:rsidRPr="0096621F">
        <w:rPr>
          <w:rFonts w:ascii="Arial" w:hAnsi="Arial" w:cs="Arial"/>
          <w:szCs w:val="24"/>
        </w:rPr>
        <w:t xml:space="preserve">nu au fost înregistrate  </w:t>
      </w:r>
      <w:r w:rsidRPr="001B5FF6">
        <w:rPr>
          <w:rFonts w:ascii="Arial" w:hAnsi="Arial" w:cs="Arial"/>
          <w:szCs w:val="24"/>
        </w:rPr>
        <w:t>episoade de seceta extrema</w:t>
      </w:r>
    </w:p>
    <w:p w:rsidR="003D6752" w:rsidRPr="0096621F" w:rsidRDefault="0096621F" w:rsidP="0096621F">
      <w:pPr>
        <w:pStyle w:val="ListParagraph"/>
        <w:numPr>
          <w:ilvl w:val="0"/>
          <w:numId w:val="16"/>
        </w:numPr>
        <w:jc w:val="both"/>
        <w:rPr>
          <w:rFonts w:ascii="Arial" w:hAnsi="Arial" w:cs="Arial"/>
          <w:szCs w:val="24"/>
        </w:rPr>
      </w:pPr>
      <w:r>
        <w:rPr>
          <w:rFonts w:ascii="Arial" w:hAnsi="Arial" w:cs="Arial"/>
          <w:szCs w:val="24"/>
        </w:rPr>
        <w:t>r</w:t>
      </w:r>
      <w:r w:rsidR="003D6752" w:rsidRPr="0096621F">
        <w:rPr>
          <w:rFonts w:ascii="Arial" w:hAnsi="Arial" w:cs="Arial"/>
          <w:szCs w:val="24"/>
        </w:rPr>
        <w:t>eferitor la existent unor a episoade de inzapeziri/ninsori/temperaturi scazute extreme acestea s-au înregistrat pe  Drumul National 67 C – Novaci- statiunea montana Ranca- inchis traficului rutier datorita ninsorilor si viscolului</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Perioada din timpul anului: ianuarie-decembrie, cand s-au inregistrat ninsori abundente</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Durata fenomenului: apox. 24 de ore</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Localitatea/localitatile afectate:  statiunea montana Ranca</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 xml:space="preserve">Numarul populatiei </w:t>
      </w:r>
      <w:proofErr w:type="gramStart"/>
      <w:r w:rsidRPr="00B14A88">
        <w:rPr>
          <w:rFonts w:ascii="Arial" w:hAnsi="Arial" w:cs="Arial"/>
          <w:szCs w:val="24"/>
        </w:rPr>
        <w:t>afectate :</w:t>
      </w:r>
      <w:proofErr w:type="gramEnd"/>
      <w:r w:rsidRPr="00B14A88">
        <w:rPr>
          <w:rFonts w:ascii="Arial" w:hAnsi="Arial" w:cs="Arial"/>
          <w:szCs w:val="24"/>
        </w:rPr>
        <w:t xml:space="preserve"> aprox. 1500 de turisti</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Tipul sistemului de alimentare cu apa a populatiei afectate:  sistem centralizat de aprovizionare cu apa potabila</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Daca s-au inregistrat dupa acest episod un numar crescut de patologii specifice: Nu</w:t>
      </w:r>
    </w:p>
    <w:p w:rsidR="003D6752" w:rsidRPr="00B14A88" w:rsidRDefault="003D6752" w:rsidP="003D6752">
      <w:pPr>
        <w:pStyle w:val="ListParagraph"/>
        <w:numPr>
          <w:ilvl w:val="0"/>
          <w:numId w:val="11"/>
        </w:numPr>
        <w:spacing w:after="200" w:line="276" w:lineRule="auto"/>
        <w:rPr>
          <w:rFonts w:ascii="Arial" w:hAnsi="Arial" w:cs="Arial"/>
          <w:szCs w:val="24"/>
        </w:rPr>
      </w:pPr>
      <w:r w:rsidRPr="00B14A88">
        <w:rPr>
          <w:rFonts w:ascii="Arial" w:hAnsi="Arial" w:cs="Arial"/>
          <w:szCs w:val="24"/>
        </w:rPr>
        <w:t>Care au fost masurile care s-au intreprins de catre DSP, pe care o reprezentati, legat de aceste episode.</w:t>
      </w:r>
    </w:p>
    <w:p w:rsidR="0096621F" w:rsidRDefault="003D6752" w:rsidP="0096621F">
      <w:pPr>
        <w:pStyle w:val="ListParagraph"/>
        <w:ind w:left="1320"/>
        <w:rPr>
          <w:rFonts w:ascii="Arial" w:hAnsi="Arial" w:cs="Arial"/>
          <w:szCs w:val="24"/>
        </w:rPr>
      </w:pPr>
      <w:r w:rsidRPr="00B14A88">
        <w:rPr>
          <w:rFonts w:ascii="Arial" w:hAnsi="Arial" w:cs="Arial"/>
          <w:szCs w:val="24"/>
        </w:rPr>
        <w:t xml:space="preserve">Nu au fost necesare masuri sanitare, pentru ca situatia traficului rutier pe DN 67 </w:t>
      </w:r>
      <w:proofErr w:type="gramStart"/>
      <w:r w:rsidRPr="00B14A88">
        <w:rPr>
          <w:rFonts w:ascii="Arial" w:hAnsi="Arial" w:cs="Arial"/>
          <w:szCs w:val="24"/>
        </w:rPr>
        <w:t>C  a</w:t>
      </w:r>
      <w:proofErr w:type="gramEnd"/>
      <w:r w:rsidRPr="00B14A88">
        <w:rPr>
          <w:rFonts w:ascii="Arial" w:hAnsi="Arial" w:cs="Arial"/>
          <w:szCs w:val="24"/>
        </w:rPr>
        <w:t xml:space="preserve"> fost remediata in timp util de catre operato</w:t>
      </w:r>
      <w:r w:rsidR="0096621F">
        <w:rPr>
          <w:rFonts w:ascii="Arial" w:hAnsi="Arial" w:cs="Arial"/>
          <w:szCs w:val="24"/>
        </w:rPr>
        <w:t xml:space="preserve">rii serviciilor de deszapezire </w:t>
      </w:r>
    </w:p>
    <w:p w:rsidR="003D6752" w:rsidRPr="0096621F" w:rsidRDefault="00D77D08" w:rsidP="0096621F">
      <w:pPr>
        <w:rPr>
          <w:rFonts w:ascii="Arial" w:hAnsi="Arial" w:cs="Arial"/>
          <w:sz w:val="24"/>
          <w:szCs w:val="24"/>
        </w:rPr>
      </w:pPr>
      <w:r w:rsidRPr="0096621F">
        <w:rPr>
          <w:rFonts w:ascii="Arial" w:hAnsi="Arial" w:cs="Arial"/>
          <w:sz w:val="24"/>
          <w:szCs w:val="24"/>
        </w:rPr>
        <w:t>Z</w:t>
      </w:r>
      <w:r w:rsidR="003D6752" w:rsidRPr="0096621F">
        <w:rPr>
          <w:rFonts w:ascii="Arial" w:hAnsi="Arial" w:cs="Arial"/>
          <w:sz w:val="24"/>
          <w:szCs w:val="24"/>
        </w:rPr>
        <w:t xml:space="preserve">onele vulnerabile la efectul schimbarilor </w:t>
      </w:r>
      <w:proofErr w:type="gramStart"/>
      <w:r w:rsidR="003D6752" w:rsidRPr="0096621F">
        <w:rPr>
          <w:rFonts w:ascii="Arial" w:hAnsi="Arial" w:cs="Arial"/>
          <w:sz w:val="24"/>
          <w:szCs w:val="24"/>
        </w:rPr>
        <w:t xml:space="preserve">climatice  </w:t>
      </w:r>
      <w:r w:rsidRPr="0096621F">
        <w:rPr>
          <w:rFonts w:ascii="Arial" w:hAnsi="Arial" w:cs="Arial"/>
          <w:sz w:val="24"/>
          <w:szCs w:val="24"/>
        </w:rPr>
        <w:t>î</w:t>
      </w:r>
      <w:r w:rsidR="003D6752" w:rsidRPr="0096621F">
        <w:rPr>
          <w:rFonts w:ascii="Arial" w:hAnsi="Arial" w:cs="Arial"/>
          <w:sz w:val="24"/>
          <w:szCs w:val="24"/>
        </w:rPr>
        <w:t>n</w:t>
      </w:r>
      <w:proofErr w:type="gramEnd"/>
      <w:r w:rsidR="003D6752" w:rsidRPr="0096621F">
        <w:rPr>
          <w:rFonts w:ascii="Arial" w:hAnsi="Arial" w:cs="Arial"/>
          <w:sz w:val="24"/>
          <w:szCs w:val="24"/>
        </w:rPr>
        <w:t xml:space="preserve"> judetul Gorj sunt  următoarele:</w:t>
      </w:r>
    </w:p>
    <w:p w:rsidR="003D6752" w:rsidRPr="005F1D3F" w:rsidRDefault="00D77D08" w:rsidP="005F1D3F">
      <w:pPr>
        <w:pStyle w:val="ListParagraph"/>
        <w:numPr>
          <w:ilvl w:val="0"/>
          <w:numId w:val="22"/>
        </w:numPr>
        <w:rPr>
          <w:rFonts w:ascii="Arial" w:hAnsi="Arial" w:cs="Arial"/>
          <w:szCs w:val="24"/>
        </w:rPr>
      </w:pPr>
      <w:r w:rsidRPr="005F1D3F">
        <w:rPr>
          <w:rFonts w:ascii="Arial" w:hAnsi="Arial" w:cs="Arial"/>
          <w:szCs w:val="24"/>
        </w:rPr>
        <w:t xml:space="preserve">Inundatii       </w:t>
      </w:r>
      <w:r w:rsidR="003D6752" w:rsidRPr="005F1D3F">
        <w:rPr>
          <w:rFonts w:ascii="Arial" w:hAnsi="Arial" w:cs="Arial"/>
          <w:szCs w:val="24"/>
        </w:rPr>
        <w:t xml:space="preserve">- Com. Dragutesti – sectorul raului </w:t>
      </w:r>
      <w:proofErr w:type="gramStart"/>
      <w:r w:rsidR="003D6752" w:rsidRPr="005F1D3F">
        <w:rPr>
          <w:rFonts w:ascii="Arial" w:hAnsi="Arial" w:cs="Arial"/>
          <w:szCs w:val="24"/>
        </w:rPr>
        <w:t>Jiu :</w:t>
      </w:r>
      <w:proofErr w:type="gramEnd"/>
      <w:r w:rsidR="003D6752" w:rsidRPr="005F1D3F">
        <w:rPr>
          <w:rFonts w:ascii="Arial" w:hAnsi="Arial" w:cs="Arial"/>
          <w:szCs w:val="24"/>
        </w:rPr>
        <w:t xml:space="preserve"> aprox. 2000 de locuitori</w:t>
      </w:r>
    </w:p>
    <w:p w:rsidR="003D6752" w:rsidRPr="00B14A88" w:rsidRDefault="00D77D08" w:rsidP="00D77D08">
      <w:pPr>
        <w:pStyle w:val="ListParagraph"/>
        <w:ind w:left="0"/>
        <w:rPr>
          <w:rFonts w:ascii="Arial" w:hAnsi="Arial" w:cs="Arial"/>
          <w:szCs w:val="24"/>
        </w:rPr>
      </w:pPr>
      <w:r w:rsidRPr="00B14A88">
        <w:rPr>
          <w:rFonts w:ascii="Arial" w:hAnsi="Arial" w:cs="Arial"/>
          <w:szCs w:val="24"/>
        </w:rPr>
        <w:t xml:space="preserve">                      </w:t>
      </w:r>
      <w:r w:rsidR="003D6752" w:rsidRPr="00B14A88">
        <w:rPr>
          <w:rFonts w:ascii="Arial" w:hAnsi="Arial" w:cs="Arial"/>
          <w:szCs w:val="24"/>
        </w:rPr>
        <w:t xml:space="preserve"> - Com. Telesti – sectorul paraului Bistrita: aprox. 1000 de locuitori</w:t>
      </w:r>
    </w:p>
    <w:p w:rsidR="003D6752" w:rsidRPr="00B14A88" w:rsidRDefault="00D77D08" w:rsidP="00D77D08">
      <w:pPr>
        <w:pStyle w:val="ListParagraph"/>
        <w:ind w:left="0"/>
        <w:rPr>
          <w:rFonts w:ascii="Arial" w:hAnsi="Arial" w:cs="Arial"/>
          <w:szCs w:val="24"/>
        </w:rPr>
      </w:pPr>
      <w:r w:rsidRPr="00B14A88">
        <w:rPr>
          <w:rFonts w:ascii="Arial" w:hAnsi="Arial" w:cs="Arial"/>
          <w:szCs w:val="24"/>
        </w:rPr>
        <w:lastRenderedPageBreak/>
        <w:t xml:space="preserve">                       </w:t>
      </w:r>
      <w:r w:rsidR="003D6752" w:rsidRPr="00B14A88">
        <w:rPr>
          <w:rFonts w:ascii="Arial" w:hAnsi="Arial" w:cs="Arial"/>
          <w:szCs w:val="24"/>
        </w:rPr>
        <w:t xml:space="preserve">- Com. Tantareni – sectorul raului </w:t>
      </w:r>
      <w:proofErr w:type="gramStart"/>
      <w:r w:rsidR="003D6752" w:rsidRPr="00B14A88">
        <w:rPr>
          <w:rFonts w:ascii="Arial" w:hAnsi="Arial" w:cs="Arial"/>
          <w:szCs w:val="24"/>
        </w:rPr>
        <w:t>Jiu :</w:t>
      </w:r>
      <w:proofErr w:type="gramEnd"/>
      <w:r w:rsidR="003D6752" w:rsidRPr="00B14A88">
        <w:rPr>
          <w:rFonts w:ascii="Arial" w:hAnsi="Arial" w:cs="Arial"/>
          <w:szCs w:val="24"/>
        </w:rPr>
        <w:t xml:space="preserve"> aprox. 2000 de locuitori</w:t>
      </w:r>
    </w:p>
    <w:p w:rsidR="003D6752" w:rsidRPr="00B14A88" w:rsidRDefault="00D77D08" w:rsidP="00D77D08">
      <w:pPr>
        <w:pStyle w:val="ListParagraph"/>
        <w:ind w:left="0"/>
        <w:rPr>
          <w:rFonts w:ascii="Arial" w:hAnsi="Arial" w:cs="Arial"/>
          <w:szCs w:val="24"/>
        </w:rPr>
      </w:pPr>
      <w:r w:rsidRPr="00B14A88">
        <w:rPr>
          <w:rFonts w:ascii="Arial" w:hAnsi="Arial" w:cs="Arial"/>
          <w:szCs w:val="24"/>
        </w:rPr>
        <w:t xml:space="preserve">                       </w:t>
      </w:r>
      <w:r w:rsidR="003D6752" w:rsidRPr="00B14A88">
        <w:rPr>
          <w:rFonts w:ascii="Arial" w:hAnsi="Arial" w:cs="Arial"/>
          <w:szCs w:val="24"/>
        </w:rPr>
        <w:t>- Com. Pades – sectorul raului Motru: aprox. 1500 de locuitori</w:t>
      </w:r>
    </w:p>
    <w:p w:rsidR="00D77D08" w:rsidRPr="00B14A88" w:rsidRDefault="00D77D08" w:rsidP="00D77D08">
      <w:pPr>
        <w:pStyle w:val="ListParagraph"/>
        <w:ind w:left="0"/>
        <w:rPr>
          <w:rFonts w:ascii="Arial" w:hAnsi="Arial" w:cs="Arial"/>
          <w:szCs w:val="24"/>
        </w:rPr>
      </w:pPr>
    </w:p>
    <w:p w:rsidR="00D77D08" w:rsidRPr="005F1D3F" w:rsidRDefault="00D77D08" w:rsidP="005F1D3F">
      <w:pPr>
        <w:pStyle w:val="ListParagraph"/>
        <w:numPr>
          <w:ilvl w:val="0"/>
          <w:numId w:val="22"/>
        </w:numPr>
        <w:rPr>
          <w:rFonts w:ascii="Arial" w:hAnsi="Arial" w:cs="Arial"/>
          <w:szCs w:val="24"/>
        </w:rPr>
      </w:pPr>
      <w:r w:rsidRPr="005F1D3F">
        <w:rPr>
          <w:rFonts w:ascii="Arial" w:hAnsi="Arial" w:cs="Arial"/>
          <w:szCs w:val="24"/>
        </w:rPr>
        <w:t xml:space="preserve">Alunecari de </w:t>
      </w:r>
      <w:proofErr w:type="gramStart"/>
      <w:r w:rsidRPr="005F1D3F">
        <w:rPr>
          <w:rFonts w:ascii="Arial" w:hAnsi="Arial" w:cs="Arial"/>
          <w:szCs w:val="24"/>
        </w:rPr>
        <w:t xml:space="preserve">teren  </w:t>
      </w:r>
      <w:r w:rsidR="003D6752" w:rsidRPr="005F1D3F">
        <w:rPr>
          <w:rFonts w:ascii="Arial" w:hAnsi="Arial" w:cs="Arial"/>
          <w:szCs w:val="24"/>
        </w:rPr>
        <w:t>-</w:t>
      </w:r>
      <w:proofErr w:type="gramEnd"/>
      <w:r w:rsidR="003D6752" w:rsidRPr="005F1D3F">
        <w:rPr>
          <w:rFonts w:ascii="Arial" w:hAnsi="Arial" w:cs="Arial"/>
          <w:szCs w:val="24"/>
        </w:rPr>
        <w:t xml:space="preserve"> Com. Rosia de Amaradia: aprox. 3000 de locuitori</w:t>
      </w:r>
    </w:p>
    <w:p w:rsidR="003D6752" w:rsidRPr="00B14A88" w:rsidRDefault="00D77D08" w:rsidP="00D77D08">
      <w:pPr>
        <w:spacing w:after="0" w:line="240" w:lineRule="auto"/>
        <w:rPr>
          <w:rFonts w:ascii="Arial" w:hAnsi="Arial" w:cs="Arial"/>
          <w:sz w:val="24"/>
          <w:szCs w:val="24"/>
        </w:rPr>
      </w:pPr>
      <w:r w:rsidRPr="00B14A88">
        <w:rPr>
          <w:rFonts w:ascii="Arial" w:hAnsi="Arial" w:cs="Arial"/>
          <w:sz w:val="24"/>
          <w:szCs w:val="24"/>
        </w:rPr>
        <w:t xml:space="preserve">                                   </w:t>
      </w:r>
      <w:r w:rsidR="003D6752" w:rsidRPr="00B14A88">
        <w:rPr>
          <w:rFonts w:ascii="Arial" w:hAnsi="Arial" w:cs="Arial"/>
          <w:sz w:val="24"/>
          <w:szCs w:val="24"/>
        </w:rPr>
        <w:t xml:space="preserve">- Com. </w:t>
      </w:r>
      <w:proofErr w:type="gramStart"/>
      <w:r w:rsidR="003D6752" w:rsidRPr="00B14A88">
        <w:rPr>
          <w:rFonts w:ascii="Arial" w:hAnsi="Arial" w:cs="Arial"/>
          <w:sz w:val="24"/>
          <w:szCs w:val="24"/>
        </w:rPr>
        <w:t>Bustuchin :</w:t>
      </w:r>
      <w:proofErr w:type="gramEnd"/>
      <w:r w:rsidR="003D6752" w:rsidRPr="00B14A88">
        <w:rPr>
          <w:rFonts w:ascii="Arial" w:hAnsi="Arial" w:cs="Arial"/>
          <w:sz w:val="24"/>
          <w:szCs w:val="24"/>
        </w:rPr>
        <w:t xml:space="preserve"> aprox. 1200 de locuitori </w:t>
      </w:r>
    </w:p>
    <w:p w:rsidR="005F1D3F" w:rsidRDefault="005F1D3F" w:rsidP="00D77D08">
      <w:pPr>
        <w:spacing w:after="0" w:line="240" w:lineRule="auto"/>
        <w:rPr>
          <w:rFonts w:ascii="Arial" w:hAnsi="Arial" w:cs="Arial"/>
          <w:sz w:val="24"/>
          <w:szCs w:val="24"/>
        </w:rPr>
      </w:pPr>
    </w:p>
    <w:p w:rsidR="003D6752" w:rsidRPr="005F1D3F" w:rsidRDefault="00D77D08" w:rsidP="005F1D3F">
      <w:pPr>
        <w:pStyle w:val="ListParagraph"/>
        <w:numPr>
          <w:ilvl w:val="0"/>
          <w:numId w:val="22"/>
        </w:numPr>
        <w:rPr>
          <w:rFonts w:ascii="Arial" w:hAnsi="Arial" w:cs="Arial"/>
          <w:szCs w:val="24"/>
        </w:rPr>
      </w:pPr>
      <w:r w:rsidRPr="005F1D3F">
        <w:rPr>
          <w:rFonts w:ascii="Arial" w:hAnsi="Arial" w:cs="Arial"/>
          <w:szCs w:val="24"/>
        </w:rPr>
        <w:t xml:space="preserve">Temperaturi </w:t>
      </w:r>
      <w:r w:rsidR="003D6752" w:rsidRPr="005F1D3F">
        <w:rPr>
          <w:rFonts w:ascii="Arial" w:hAnsi="Arial" w:cs="Arial"/>
          <w:szCs w:val="24"/>
        </w:rPr>
        <w:t>s</w:t>
      </w:r>
      <w:r w:rsidRPr="005F1D3F">
        <w:rPr>
          <w:rFonts w:ascii="Arial" w:hAnsi="Arial" w:cs="Arial"/>
          <w:szCs w:val="24"/>
        </w:rPr>
        <w:t xml:space="preserve">cazute </w:t>
      </w:r>
      <w:proofErr w:type="gramStart"/>
      <w:r w:rsidRPr="005F1D3F">
        <w:rPr>
          <w:rFonts w:ascii="Arial" w:hAnsi="Arial" w:cs="Arial"/>
          <w:szCs w:val="24"/>
        </w:rPr>
        <w:t xml:space="preserve">extreme </w:t>
      </w:r>
      <w:r w:rsidR="003D6752" w:rsidRPr="005F1D3F">
        <w:rPr>
          <w:rFonts w:ascii="Arial" w:hAnsi="Arial" w:cs="Arial"/>
          <w:szCs w:val="24"/>
        </w:rPr>
        <w:t xml:space="preserve"> -</w:t>
      </w:r>
      <w:proofErr w:type="gramEnd"/>
      <w:r w:rsidR="003D6752" w:rsidRPr="005F1D3F">
        <w:rPr>
          <w:rFonts w:ascii="Arial" w:hAnsi="Arial" w:cs="Arial"/>
          <w:szCs w:val="24"/>
        </w:rPr>
        <w:t xml:space="preserve"> Com. Pades, zona satului Apa Neagra: aprox. 1000 de locuitori</w:t>
      </w:r>
    </w:p>
    <w:p w:rsidR="003D6752" w:rsidRPr="00B14A88" w:rsidRDefault="003D6752" w:rsidP="00D77D08">
      <w:pPr>
        <w:pStyle w:val="ListParagraph"/>
        <w:ind w:left="0"/>
        <w:rPr>
          <w:rFonts w:ascii="Arial" w:hAnsi="Arial" w:cs="Arial"/>
          <w:szCs w:val="24"/>
        </w:rPr>
      </w:pPr>
      <w:r w:rsidRPr="00B14A88">
        <w:rPr>
          <w:rFonts w:ascii="Arial" w:hAnsi="Arial" w:cs="Arial"/>
          <w:szCs w:val="24"/>
        </w:rPr>
        <w:t xml:space="preserve">                         </w:t>
      </w:r>
      <w:r w:rsidR="00D77D08" w:rsidRPr="00B14A88">
        <w:rPr>
          <w:rFonts w:ascii="Arial" w:hAnsi="Arial" w:cs="Arial"/>
          <w:szCs w:val="24"/>
        </w:rPr>
        <w:t xml:space="preserve">                        </w:t>
      </w:r>
      <w:r w:rsidRPr="00B14A88">
        <w:rPr>
          <w:rFonts w:ascii="Arial" w:hAnsi="Arial" w:cs="Arial"/>
          <w:szCs w:val="24"/>
        </w:rPr>
        <w:t xml:space="preserve">  -  Com. Logresti: aprox.2000 de locuitori</w:t>
      </w:r>
    </w:p>
    <w:p w:rsidR="00D77D08" w:rsidRPr="00B14A88" w:rsidRDefault="00D77D08" w:rsidP="00D77D08">
      <w:pPr>
        <w:pStyle w:val="ListParagraph"/>
        <w:ind w:left="0"/>
        <w:rPr>
          <w:rFonts w:ascii="Arial" w:hAnsi="Arial" w:cs="Arial"/>
          <w:szCs w:val="24"/>
        </w:rPr>
      </w:pPr>
    </w:p>
    <w:p w:rsidR="003D6752" w:rsidRPr="00B14A88" w:rsidRDefault="003D6752" w:rsidP="00D77D08">
      <w:pPr>
        <w:pStyle w:val="ListParagraph"/>
        <w:ind w:left="0"/>
        <w:rPr>
          <w:rFonts w:ascii="Arial" w:hAnsi="Arial" w:cs="Arial"/>
          <w:szCs w:val="24"/>
        </w:rPr>
      </w:pPr>
      <w:proofErr w:type="gramStart"/>
      <w:r w:rsidRPr="00B14A88">
        <w:rPr>
          <w:rFonts w:ascii="Arial" w:hAnsi="Arial" w:cs="Arial"/>
          <w:szCs w:val="24"/>
        </w:rPr>
        <w:t xml:space="preserve">In zonele </w:t>
      </w:r>
      <w:r w:rsidR="00D423CE" w:rsidRPr="00B14A88">
        <w:rPr>
          <w:rFonts w:ascii="Arial" w:hAnsi="Arial" w:cs="Arial"/>
          <w:szCs w:val="24"/>
        </w:rPr>
        <w:t>judetului Gorj vulnerabile</w:t>
      </w:r>
      <w:r w:rsidR="00D423CE">
        <w:rPr>
          <w:rFonts w:ascii="Arial" w:hAnsi="Arial" w:cs="Arial"/>
          <w:szCs w:val="24"/>
        </w:rPr>
        <w:t xml:space="preserve"> </w:t>
      </w:r>
      <w:r w:rsidRPr="00B14A88">
        <w:rPr>
          <w:rFonts w:ascii="Arial" w:hAnsi="Arial" w:cs="Arial"/>
          <w:szCs w:val="24"/>
        </w:rPr>
        <w:t>la efectele schimbarilor climatice locuiesc aprox.</w:t>
      </w:r>
      <w:proofErr w:type="gramEnd"/>
      <w:r w:rsidRPr="00B14A88">
        <w:rPr>
          <w:rFonts w:ascii="Arial" w:hAnsi="Arial" w:cs="Arial"/>
          <w:szCs w:val="24"/>
        </w:rPr>
        <w:t xml:space="preserve"> </w:t>
      </w:r>
      <w:proofErr w:type="gramStart"/>
      <w:r w:rsidRPr="00B14A88">
        <w:rPr>
          <w:rFonts w:ascii="Arial" w:hAnsi="Arial" w:cs="Arial"/>
          <w:szCs w:val="24"/>
        </w:rPr>
        <w:t>11.700 persoane.</w:t>
      </w:r>
      <w:proofErr w:type="gramEnd"/>
    </w:p>
    <w:p w:rsidR="003D6752" w:rsidRPr="00B14A88" w:rsidRDefault="003D6752" w:rsidP="00D77D08">
      <w:pPr>
        <w:spacing w:after="0" w:line="240" w:lineRule="auto"/>
        <w:rPr>
          <w:rFonts w:ascii="Arial" w:hAnsi="Arial" w:cs="Arial"/>
          <w:bCs/>
          <w:sz w:val="24"/>
          <w:szCs w:val="24"/>
          <w:lang w:val="ro-RO"/>
        </w:rPr>
      </w:pPr>
    </w:p>
    <w:p w:rsidR="003D6752" w:rsidRPr="00B14A88" w:rsidRDefault="003D6752" w:rsidP="005F1D3F">
      <w:pPr>
        <w:pStyle w:val="ListParagraph"/>
        <w:spacing w:after="200" w:line="276" w:lineRule="auto"/>
        <w:rPr>
          <w:rFonts w:ascii="Arial" w:hAnsi="Arial" w:cs="Arial"/>
          <w:szCs w:val="24"/>
        </w:rPr>
      </w:pPr>
      <w:r w:rsidRPr="00B14A88">
        <w:rPr>
          <w:rFonts w:ascii="Arial" w:hAnsi="Arial" w:cs="Arial"/>
          <w:bCs/>
          <w:szCs w:val="24"/>
          <w:lang w:val="ro-RO"/>
        </w:rPr>
        <w:t>Tabel nr</w:t>
      </w:r>
      <w:r w:rsidRPr="001B678B">
        <w:rPr>
          <w:rFonts w:ascii="Arial" w:hAnsi="Arial" w:cs="Arial"/>
          <w:bCs/>
          <w:szCs w:val="24"/>
          <w:lang w:val="ro-RO"/>
        </w:rPr>
        <w:t>.</w:t>
      </w:r>
      <w:r w:rsidR="001B678B" w:rsidRPr="001B678B">
        <w:rPr>
          <w:rFonts w:ascii="Arial" w:hAnsi="Arial" w:cs="Arial"/>
          <w:bCs/>
          <w:szCs w:val="24"/>
          <w:lang w:val="ro-RO"/>
        </w:rPr>
        <w:t xml:space="preserve"> </w:t>
      </w:r>
      <w:r w:rsidR="001B678B">
        <w:rPr>
          <w:rFonts w:ascii="Arial" w:hAnsi="Arial" w:cs="Arial"/>
          <w:bCs/>
          <w:szCs w:val="24"/>
          <w:lang w:val="ro-RO"/>
        </w:rPr>
        <w:t>VIII</w:t>
      </w:r>
      <w:r w:rsidR="001B678B" w:rsidRPr="001B678B">
        <w:rPr>
          <w:rFonts w:ascii="Arial" w:hAnsi="Arial" w:cs="Arial"/>
          <w:bCs/>
          <w:szCs w:val="24"/>
          <w:lang w:val="ro-RO"/>
        </w:rPr>
        <w:t>.1.5.1</w:t>
      </w:r>
      <w:r w:rsidR="001B678B">
        <w:rPr>
          <w:rFonts w:ascii="Arial" w:hAnsi="Arial" w:cs="Arial"/>
          <w:bCs/>
          <w:szCs w:val="24"/>
          <w:lang w:val="ro-RO"/>
        </w:rPr>
        <w:t xml:space="preserve"> </w:t>
      </w:r>
      <w:r w:rsidRPr="00B14A88">
        <w:rPr>
          <w:rFonts w:ascii="Arial" w:hAnsi="Arial" w:cs="Arial"/>
          <w:szCs w:val="24"/>
        </w:rPr>
        <w:t>Județul Gorj</w:t>
      </w:r>
      <w:r w:rsidR="001B678B">
        <w:rPr>
          <w:rFonts w:ascii="Arial" w:hAnsi="Arial" w:cs="Arial"/>
          <w:szCs w:val="24"/>
        </w:rPr>
        <w:t xml:space="preserve"> </w:t>
      </w:r>
      <w:r w:rsidRPr="00B14A88">
        <w:rPr>
          <w:rFonts w:ascii="Arial" w:hAnsi="Arial" w:cs="Arial"/>
          <w:szCs w:val="24"/>
        </w:rPr>
        <w:t xml:space="preserve">-  indicatori de sanatate / numar de  cazuri </w:t>
      </w:r>
    </w:p>
    <w:tbl>
      <w:tblPr>
        <w:tblStyle w:val="TableGrid"/>
        <w:tblW w:w="0" w:type="auto"/>
        <w:tblInd w:w="720" w:type="dxa"/>
        <w:tblLook w:val="04A0" w:firstRow="1" w:lastRow="0" w:firstColumn="1" w:lastColumn="0" w:noHBand="0" w:noVBand="1"/>
      </w:tblPr>
      <w:tblGrid>
        <w:gridCol w:w="640"/>
        <w:gridCol w:w="2770"/>
        <w:gridCol w:w="1683"/>
        <w:gridCol w:w="1791"/>
        <w:gridCol w:w="1684"/>
      </w:tblGrid>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Nr. crt</w:t>
            </w:r>
          </w:p>
        </w:tc>
        <w:tc>
          <w:tcPr>
            <w:tcW w:w="2770" w:type="dxa"/>
          </w:tcPr>
          <w:p w:rsidR="00CE1C78" w:rsidRPr="00CE1C78" w:rsidRDefault="00CE1C78" w:rsidP="00CE1C78">
            <w:pPr>
              <w:contextualSpacing/>
              <w:rPr>
                <w:rFonts w:ascii="Arial" w:hAnsi="Arial" w:cs="Arial"/>
                <w:sz w:val="24"/>
                <w:szCs w:val="24"/>
                <w:lang w:val="ro-RO"/>
              </w:rPr>
            </w:pPr>
            <w:r w:rsidRPr="00CE1C78">
              <w:rPr>
                <w:rFonts w:ascii="Arial" w:hAnsi="Arial" w:cs="Arial"/>
                <w:sz w:val="24"/>
                <w:szCs w:val="24"/>
              </w:rPr>
              <w:t>Indicatori de s</w:t>
            </w:r>
            <w:r w:rsidRPr="00CE1C78">
              <w:rPr>
                <w:rFonts w:ascii="Arial" w:hAnsi="Arial" w:cs="Arial"/>
                <w:sz w:val="24"/>
                <w:szCs w:val="24"/>
                <w:lang w:val="ro-RO"/>
              </w:rPr>
              <w:t>ănătate</w:t>
            </w:r>
          </w:p>
        </w:tc>
        <w:tc>
          <w:tcPr>
            <w:tcW w:w="1683"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Nr. cazuri</w:t>
            </w:r>
          </w:p>
        </w:tc>
        <w:tc>
          <w:tcPr>
            <w:tcW w:w="1791" w:type="dxa"/>
          </w:tcPr>
          <w:p w:rsidR="00CE1C78" w:rsidRPr="00CE1C78" w:rsidRDefault="00CE1C78" w:rsidP="00CE1C78">
            <w:pPr>
              <w:contextualSpacing/>
              <w:rPr>
                <w:rFonts w:ascii="Arial" w:hAnsi="Arial" w:cs="Arial"/>
                <w:sz w:val="24"/>
                <w:szCs w:val="24"/>
              </w:rPr>
            </w:pPr>
            <w:r w:rsidRPr="00B14A88">
              <w:rPr>
                <w:rFonts w:ascii="Arial" w:hAnsi="Arial" w:cs="Arial"/>
                <w:sz w:val="24"/>
                <w:szCs w:val="24"/>
              </w:rPr>
              <w:t>indicatori de sanatate</w:t>
            </w:r>
          </w:p>
        </w:tc>
        <w:tc>
          <w:tcPr>
            <w:tcW w:w="1684"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Nr. cazuri</w:t>
            </w:r>
          </w:p>
        </w:tc>
      </w:tr>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1</w:t>
            </w:r>
          </w:p>
        </w:tc>
        <w:tc>
          <w:tcPr>
            <w:tcW w:w="2770"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Leziuni traumatice, otraviri si alte consecinte ale cauzelor externe</w:t>
            </w:r>
          </w:p>
        </w:tc>
        <w:tc>
          <w:tcPr>
            <w:tcW w:w="1683" w:type="dxa"/>
            <w:vAlign w:val="bottom"/>
          </w:tcPr>
          <w:p w:rsidR="00CE1C78" w:rsidRPr="00B14A88" w:rsidRDefault="00CE1C78" w:rsidP="001B5FF6">
            <w:pPr>
              <w:jc w:val="cente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961</w:t>
            </w:r>
          </w:p>
        </w:tc>
        <w:tc>
          <w:tcPr>
            <w:tcW w:w="1791"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 xml:space="preserve">Degeratura superficial </w:t>
            </w:r>
          </w:p>
        </w:tc>
        <w:tc>
          <w:tcPr>
            <w:tcW w:w="1684" w:type="dxa"/>
          </w:tcPr>
          <w:p w:rsidR="00CE1C78" w:rsidRPr="00CE1C78" w:rsidRDefault="00CE1C78" w:rsidP="001B5FF6">
            <w:pPr>
              <w:contextualSpacing/>
              <w:jc w:val="center"/>
              <w:rPr>
                <w:rFonts w:ascii="Arial" w:hAnsi="Arial" w:cs="Arial"/>
                <w:sz w:val="24"/>
                <w:szCs w:val="24"/>
              </w:rPr>
            </w:pPr>
            <w:r w:rsidRPr="00B14A88">
              <w:rPr>
                <w:rFonts w:ascii="Arial" w:hAnsi="Arial" w:cs="Arial"/>
                <w:b/>
                <w:color w:val="000000"/>
                <w:sz w:val="24"/>
                <w:szCs w:val="24"/>
              </w:rPr>
              <w:t>3</w:t>
            </w:r>
          </w:p>
        </w:tc>
      </w:tr>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2</w:t>
            </w:r>
          </w:p>
        </w:tc>
        <w:tc>
          <w:tcPr>
            <w:tcW w:w="2770"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Leziuni traumatice, otraviri si alte consecinte ale cauzelor externe</w:t>
            </w:r>
          </w:p>
        </w:tc>
        <w:tc>
          <w:tcPr>
            <w:tcW w:w="1683" w:type="dxa"/>
            <w:vAlign w:val="bottom"/>
          </w:tcPr>
          <w:p w:rsidR="00CE1C78" w:rsidRPr="00B14A88" w:rsidRDefault="00CE1C78" w:rsidP="001B5FF6">
            <w:pPr>
              <w:jc w:val="cente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962</w:t>
            </w:r>
          </w:p>
        </w:tc>
        <w:tc>
          <w:tcPr>
            <w:tcW w:w="1791"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Degeratura cu necroza de tesut</w:t>
            </w:r>
          </w:p>
        </w:tc>
        <w:tc>
          <w:tcPr>
            <w:tcW w:w="1684" w:type="dxa"/>
          </w:tcPr>
          <w:p w:rsidR="00CE1C78" w:rsidRPr="00CE1C78" w:rsidRDefault="00CE1C78" w:rsidP="001B5FF6">
            <w:pPr>
              <w:contextualSpacing/>
              <w:jc w:val="center"/>
              <w:rPr>
                <w:rFonts w:ascii="Arial" w:hAnsi="Arial" w:cs="Arial"/>
                <w:sz w:val="24"/>
                <w:szCs w:val="24"/>
              </w:rPr>
            </w:pPr>
            <w:r w:rsidRPr="00B14A88">
              <w:rPr>
                <w:rFonts w:ascii="Arial" w:hAnsi="Arial" w:cs="Arial"/>
                <w:b/>
                <w:color w:val="000000"/>
                <w:sz w:val="24"/>
                <w:szCs w:val="24"/>
              </w:rPr>
              <w:t>1</w:t>
            </w:r>
          </w:p>
        </w:tc>
      </w:tr>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3</w:t>
            </w:r>
          </w:p>
        </w:tc>
        <w:tc>
          <w:tcPr>
            <w:tcW w:w="2770"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Leziuni traumatice, otraviri si alte consecinte ale cauzelor externe</w:t>
            </w:r>
          </w:p>
          <w:p w:rsidR="00CE1C78" w:rsidRPr="00B14A88" w:rsidRDefault="00CE1C78" w:rsidP="00CE1C78">
            <w:pPr>
              <w:rPr>
                <w:rFonts w:ascii="Arial" w:eastAsia="Times New Roman" w:hAnsi="Arial" w:cs="Arial"/>
                <w:color w:val="000000"/>
                <w:sz w:val="24"/>
                <w:szCs w:val="24"/>
                <w:lang w:val="en-GB"/>
              </w:rPr>
            </w:pPr>
          </w:p>
        </w:tc>
        <w:tc>
          <w:tcPr>
            <w:tcW w:w="1683" w:type="dxa"/>
            <w:vAlign w:val="bottom"/>
          </w:tcPr>
          <w:p w:rsidR="00CE1C78" w:rsidRPr="00B14A88" w:rsidRDefault="00CE1C78" w:rsidP="001B5FF6">
            <w:pPr>
              <w:jc w:val="cente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963</w:t>
            </w:r>
          </w:p>
        </w:tc>
        <w:tc>
          <w:tcPr>
            <w:tcW w:w="1791"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Degeratura corp cu loc.multiple si fara preciz.</w:t>
            </w:r>
          </w:p>
        </w:tc>
        <w:tc>
          <w:tcPr>
            <w:tcW w:w="1684" w:type="dxa"/>
          </w:tcPr>
          <w:p w:rsidR="00CE1C78" w:rsidRPr="00CE1C78" w:rsidRDefault="00CE1C78" w:rsidP="001B5FF6">
            <w:pPr>
              <w:contextualSpacing/>
              <w:jc w:val="center"/>
              <w:rPr>
                <w:rFonts w:ascii="Arial" w:hAnsi="Arial" w:cs="Arial"/>
                <w:sz w:val="24"/>
                <w:szCs w:val="24"/>
              </w:rPr>
            </w:pPr>
            <w:r w:rsidRPr="00CE1C78">
              <w:rPr>
                <w:rFonts w:ascii="Arial" w:hAnsi="Arial" w:cs="Arial"/>
                <w:sz w:val="24"/>
                <w:szCs w:val="24"/>
              </w:rPr>
              <w:t>0</w:t>
            </w:r>
          </w:p>
        </w:tc>
      </w:tr>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4</w:t>
            </w:r>
          </w:p>
        </w:tc>
        <w:tc>
          <w:tcPr>
            <w:tcW w:w="2770"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Leziuni traumatice, otraviri si alte consecinte ale cauzelor externe</w:t>
            </w:r>
          </w:p>
        </w:tc>
        <w:tc>
          <w:tcPr>
            <w:tcW w:w="1683" w:type="dxa"/>
          </w:tcPr>
          <w:p w:rsidR="00CE1C78" w:rsidRPr="00CE1C78" w:rsidRDefault="00CE1C78" w:rsidP="001B5FF6">
            <w:pPr>
              <w:contextualSpacing/>
              <w:jc w:val="center"/>
              <w:rPr>
                <w:rFonts w:ascii="Arial" w:hAnsi="Arial" w:cs="Arial"/>
                <w:sz w:val="24"/>
                <w:szCs w:val="24"/>
              </w:rPr>
            </w:pPr>
            <w:r w:rsidRPr="00CE1C78">
              <w:rPr>
                <w:rFonts w:ascii="Arial" w:hAnsi="Arial" w:cs="Arial"/>
                <w:sz w:val="24"/>
                <w:szCs w:val="24"/>
              </w:rPr>
              <w:t>967</w:t>
            </w:r>
          </w:p>
        </w:tc>
        <w:tc>
          <w:tcPr>
            <w:tcW w:w="1791"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Efectele caldurii si ale luminii</w:t>
            </w:r>
            <w:r w:rsidRPr="00CE1C78">
              <w:rPr>
                <w:rFonts w:ascii="Arial" w:eastAsia="Times New Roman" w:hAnsi="Arial" w:cs="Arial"/>
                <w:color w:val="000000"/>
                <w:sz w:val="24"/>
                <w:szCs w:val="24"/>
                <w:lang w:val="en-GB"/>
              </w:rPr>
              <w:t xml:space="preserve"> </w:t>
            </w:r>
          </w:p>
        </w:tc>
        <w:tc>
          <w:tcPr>
            <w:tcW w:w="1684" w:type="dxa"/>
          </w:tcPr>
          <w:p w:rsidR="00CE1C78" w:rsidRPr="00CE1C78" w:rsidRDefault="00CE1C78" w:rsidP="001B5FF6">
            <w:pPr>
              <w:contextualSpacing/>
              <w:jc w:val="center"/>
              <w:rPr>
                <w:rFonts w:ascii="Arial" w:hAnsi="Arial" w:cs="Arial"/>
                <w:sz w:val="24"/>
                <w:szCs w:val="24"/>
              </w:rPr>
            </w:pPr>
            <w:r w:rsidRPr="00CE1C78">
              <w:rPr>
                <w:rFonts w:ascii="Arial" w:hAnsi="Arial" w:cs="Arial"/>
                <w:sz w:val="24"/>
                <w:szCs w:val="24"/>
              </w:rPr>
              <w:t>0</w:t>
            </w:r>
          </w:p>
        </w:tc>
      </w:tr>
      <w:tr w:rsidR="00CE1C78" w:rsidRPr="00CE1C78" w:rsidTr="005F1D3F">
        <w:tc>
          <w:tcPr>
            <w:tcW w:w="640" w:type="dxa"/>
          </w:tcPr>
          <w:p w:rsidR="00CE1C78" w:rsidRPr="00CE1C78" w:rsidRDefault="00CE1C78" w:rsidP="00CE1C78">
            <w:pPr>
              <w:contextualSpacing/>
              <w:rPr>
                <w:rFonts w:ascii="Arial" w:hAnsi="Arial" w:cs="Arial"/>
                <w:sz w:val="24"/>
                <w:szCs w:val="24"/>
              </w:rPr>
            </w:pPr>
            <w:r w:rsidRPr="00CE1C78">
              <w:rPr>
                <w:rFonts w:ascii="Arial" w:hAnsi="Arial" w:cs="Arial"/>
                <w:sz w:val="24"/>
                <w:szCs w:val="24"/>
              </w:rPr>
              <w:t>5</w:t>
            </w:r>
          </w:p>
        </w:tc>
        <w:tc>
          <w:tcPr>
            <w:tcW w:w="2770"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Leziuni traumatice, otraviri si alte consecinte ale cauzelor externe</w:t>
            </w:r>
          </w:p>
        </w:tc>
        <w:tc>
          <w:tcPr>
            <w:tcW w:w="1683" w:type="dxa"/>
          </w:tcPr>
          <w:p w:rsidR="00CE1C78" w:rsidRPr="00CE1C78" w:rsidRDefault="00CE1C78" w:rsidP="001B5FF6">
            <w:pPr>
              <w:contextualSpacing/>
              <w:jc w:val="center"/>
              <w:rPr>
                <w:rFonts w:ascii="Arial" w:hAnsi="Arial" w:cs="Arial"/>
                <w:sz w:val="24"/>
                <w:szCs w:val="24"/>
              </w:rPr>
            </w:pPr>
            <w:r w:rsidRPr="00CE1C78">
              <w:rPr>
                <w:rFonts w:ascii="Arial" w:hAnsi="Arial" w:cs="Arial"/>
                <w:sz w:val="24"/>
                <w:szCs w:val="24"/>
              </w:rPr>
              <w:t>968</w:t>
            </w:r>
          </w:p>
        </w:tc>
        <w:tc>
          <w:tcPr>
            <w:tcW w:w="1791" w:type="dxa"/>
            <w:vAlign w:val="bottom"/>
          </w:tcPr>
          <w:p w:rsidR="00CE1C78" w:rsidRPr="00B14A88" w:rsidRDefault="00CE1C78" w:rsidP="00CE1C78">
            <w:pPr>
              <w:rPr>
                <w:rFonts w:ascii="Arial" w:eastAsia="Times New Roman" w:hAnsi="Arial" w:cs="Arial"/>
                <w:color w:val="000000"/>
                <w:sz w:val="24"/>
                <w:szCs w:val="24"/>
                <w:lang w:val="en-GB"/>
              </w:rPr>
            </w:pPr>
            <w:r w:rsidRPr="00B14A88">
              <w:rPr>
                <w:rFonts w:ascii="Arial" w:eastAsia="Times New Roman" w:hAnsi="Arial" w:cs="Arial"/>
                <w:color w:val="000000"/>
                <w:sz w:val="24"/>
                <w:szCs w:val="24"/>
                <w:lang w:val="en-GB"/>
              </w:rPr>
              <w:t xml:space="preserve">                                                                   </w:t>
            </w:r>
          </w:p>
          <w:p w:rsidR="00CE1C78" w:rsidRPr="00B14A88" w:rsidRDefault="00CE1C78" w:rsidP="00CE1C78">
            <w:pPr>
              <w:rPr>
                <w:rFonts w:ascii="Arial" w:eastAsia="Times New Roman" w:hAnsi="Arial" w:cs="Arial"/>
                <w:color w:val="000000"/>
                <w:sz w:val="24"/>
                <w:szCs w:val="24"/>
                <w:lang w:val="en-GB"/>
              </w:rPr>
            </w:pPr>
          </w:p>
          <w:p w:rsidR="00CE1C78" w:rsidRPr="00B14A88" w:rsidRDefault="00CE1C78" w:rsidP="00CE1C78">
            <w:pPr>
              <w:rPr>
                <w:rFonts w:ascii="Arial" w:eastAsia="Times New Roman" w:hAnsi="Arial" w:cs="Arial"/>
                <w:color w:val="000000"/>
                <w:sz w:val="24"/>
                <w:szCs w:val="24"/>
                <w:lang w:val="en-GB"/>
              </w:rPr>
            </w:pPr>
            <w:r w:rsidRPr="00CE1C78">
              <w:rPr>
                <w:rFonts w:ascii="Arial" w:eastAsia="Times New Roman" w:hAnsi="Arial" w:cs="Arial"/>
                <w:color w:val="000000"/>
                <w:sz w:val="24"/>
                <w:szCs w:val="24"/>
                <w:lang w:val="en-GB"/>
              </w:rPr>
              <w:t xml:space="preserve">Hipotermie </w:t>
            </w:r>
          </w:p>
        </w:tc>
        <w:tc>
          <w:tcPr>
            <w:tcW w:w="1684" w:type="dxa"/>
          </w:tcPr>
          <w:p w:rsidR="00CE1C78" w:rsidRPr="00CE1C78" w:rsidRDefault="00CE1C78" w:rsidP="001B5FF6">
            <w:pPr>
              <w:contextualSpacing/>
              <w:jc w:val="center"/>
              <w:rPr>
                <w:rFonts w:ascii="Arial" w:hAnsi="Arial" w:cs="Arial"/>
                <w:sz w:val="24"/>
                <w:szCs w:val="24"/>
              </w:rPr>
            </w:pPr>
            <w:r w:rsidRPr="00CE1C78">
              <w:rPr>
                <w:rFonts w:ascii="Arial" w:hAnsi="Arial" w:cs="Arial"/>
                <w:sz w:val="24"/>
                <w:szCs w:val="24"/>
              </w:rPr>
              <w:t>0</w:t>
            </w:r>
          </w:p>
        </w:tc>
      </w:tr>
    </w:tbl>
    <w:p w:rsidR="00BB4422" w:rsidRDefault="00BB4422" w:rsidP="00B14A88">
      <w:pPr>
        <w:ind w:firstLine="720"/>
        <w:rPr>
          <w:rFonts w:ascii="Arial" w:hAnsi="Arial" w:cs="Arial"/>
          <w:bCs/>
          <w:sz w:val="24"/>
          <w:szCs w:val="24"/>
          <w:lang w:val="ro-RO"/>
        </w:rPr>
      </w:pPr>
    </w:p>
    <w:p w:rsidR="00AC7662" w:rsidRPr="00B14A88" w:rsidRDefault="00D77D08" w:rsidP="00BB4422">
      <w:pPr>
        <w:ind w:firstLine="720"/>
        <w:jc w:val="both"/>
        <w:rPr>
          <w:rFonts w:ascii="Arial" w:eastAsia="Times New Roman" w:hAnsi="Arial" w:cs="Arial"/>
          <w:bCs/>
          <w:sz w:val="24"/>
          <w:szCs w:val="24"/>
          <w:lang w:val="ro-RO"/>
        </w:rPr>
      </w:pPr>
      <w:r w:rsidRPr="00B14A88">
        <w:rPr>
          <w:rFonts w:ascii="Arial" w:hAnsi="Arial" w:cs="Arial"/>
          <w:bCs/>
          <w:sz w:val="24"/>
          <w:szCs w:val="24"/>
          <w:lang w:val="ro-RO"/>
        </w:rPr>
        <w:t>Facem mentiunea ca toate informatiile furnizate in acest material fac referire numai la activitatea de medicina preventiva realizata de Compartimentul Igiena Mediului din cadrul Serviciului de Sanatate Publica .</w:t>
      </w:r>
    </w:p>
    <w:p w:rsidR="003958AF" w:rsidRPr="00B14A88" w:rsidRDefault="003958AF" w:rsidP="003958AF">
      <w:pPr>
        <w:shd w:val="clear" w:color="auto" w:fill="FFFFFF"/>
        <w:spacing w:before="100" w:beforeAutospacing="1" w:after="100" w:afterAutospacing="1" w:line="240" w:lineRule="auto"/>
        <w:jc w:val="both"/>
        <w:rPr>
          <w:rFonts w:ascii="Arial" w:eastAsia="Times New Roman" w:hAnsi="Arial" w:cs="Arial"/>
          <w:bCs/>
          <w:i/>
          <w:sz w:val="24"/>
          <w:szCs w:val="24"/>
          <w:lang w:val="ro-RO"/>
        </w:rPr>
      </w:pPr>
      <w:r w:rsidRPr="00B14A88">
        <w:rPr>
          <w:rFonts w:ascii="Arial" w:eastAsia="Times New Roman" w:hAnsi="Arial" w:cs="Arial"/>
          <w:bCs/>
          <w:sz w:val="24"/>
          <w:szCs w:val="24"/>
          <w:lang w:val="ro-RO"/>
        </w:rPr>
        <w:t xml:space="preserve">        </w:t>
      </w:r>
      <w:r w:rsidR="001B678B">
        <w:rPr>
          <w:rFonts w:ascii="Arial" w:eastAsia="Times New Roman" w:hAnsi="Arial" w:cs="Arial"/>
          <w:bCs/>
          <w:i/>
          <w:sz w:val="24"/>
          <w:szCs w:val="24"/>
          <w:lang w:val="ro-RO"/>
        </w:rPr>
        <w:t>VIII.</w:t>
      </w:r>
      <w:r w:rsidRPr="00B14A88">
        <w:rPr>
          <w:rFonts w:ascii="Arial" w:eastAsia="Times New Roman" w:hAnsi="Arial" w:cs="Arial"/>
          <w:bCs/>
          <w:i/>
          <w:sz w:val="24"/>
          <w:szCs w:val="24"/>
          <w:lang w:val="ro-RO"/>
        </w:rPr>
        <w:t xml:space="preserve">1.5.1. Rata de mortalitate în aglomerările urbane ca urmare a temperaturilor extreme în perioada de vară </w:t>
      </w:r>
    </w:p>
    <w:p w:rsidR="00D77D08" w:rsidRPr="00D77D08" w:rsidRDefault="00D77D08" w:rsidP="00D77D08">
      <w:pPr>
        <w:spacing w:after="0" w:line="240" w:lineRule="auto"/>
        <w:ind w:firstLine="708"/>
        <w:contextualSpacing/>
        <w:jc w:val="both"/>
        <w:rPr>
          <w:rFonts w:ascii="Arial" w:eastAsia="Times New Roman" w:hAnsi="Arial" w:cs="Arial"/>
          <w:bCs/>
          <w:sz w:val="24"/>
          <w:szCs w:val="24"/>
          <w:lang w:val="ro-RO"/>
        </w:rPr>
      </w:pPr>
      <w:r w:rsidRPr="00D77D08">
        <w:rPr>
          <w:rFonts w:ascii="Arial" w:eastAsia="Times New Roman" w:hAnsi="Arial" w:cs="Arial"/>
          <w:sz w:val="24"/>
          <w:szCs w:val="24"/>
        </w:rPr>
        <w:t xml:space="preserve">Cazuri de </w:t>
      </w:r>
      <w:r w:rsidRPr="00D77D08">
        <w:rPr>
          <w:rFonts w:ascii="Arial" w:eastAsia="Times New Roman" w:hAnsi="Arial" w:cs="Arial"/>
          <w:sz w:val="24"/>
          <w:szCs w:val="24"/>
          <w:lang w:val="ro-RO"/>
        </w:rPr>
        <w:t>î</w:t>
      </w:r>
      <w:r w:rsidRPr="00D77D08">
        <w:rPr>
          <w:rFonts w:ascii="Arial" w:eastAsia="Times New Roman" w:hAnsi="Arial" w:cs="Arial"/>
          <w:sz w:val="24"/>
          <w:szCs w:val="24"/>
        </w:rPr>
        <w:t>mbolnăviri cu encefalită, boala Lyme – conform raportului DSP Gorj, î</w:t>
      </w:r>
      <w:r w:rsidRPr="00D77D08">
        <w:rPr>
          <w:rFonts w:ascii="Arial" w:eastAsia="Times New Roman" w:hAnsi="Arial" w:cs="Arial"/>
          <w:bCs/>
          <w:sz w:val="24"/>
          <w:szCs w:val="24"/>
          <w:lang w:val="ro-RO"/>
        </w:rPr>
        <w:t xml:space="preserve">n anul 2016, a fost inregistrat </w:t>
      </w:r>
      <w:proofErr w:type="gramStart"/>
      <w:r w:rsidRPr="00D77D08">
        <w:rPr>
          <w:rFonts w:ascii="Arial" w:eastAsia="Times New Roman" w:hAnsi="Arial" w:cs="Arial"/>
          <w:bCs/>
          <w:sz w:val="24"/>
          <w:szCs w:val="24"/>
          <w:lang w:val="ro-RO"/>
        </w:rPr>
        <w:t>un</w:t>
      </w:r>
      <w:proofErr w:type="gramEnd"/>
      <w:r w:rsidRPr="00D77D08">
        <w:rPr>
          <w:rFonts w:ascii="Arial" w:eastAsia="Times New Roman" w:hAnsi="Arial" w:cs="Arial"/>
          <w:bCs/>
          <w:sz w:val="24"/>
          <w:szCs w:val="24"/>
          <w:lang w:val="ro-RO"/>
        </w:rPr>
        <w:t xml:space="preserve"> caz de encefalită în mediul urban şi un caz de boala Lyme în zona rurală.</w:t>
      </w:r>
    </w:p>
    <w:p w:rsidR="00D77D08" w:rsidRPr="00D77D08" w:rsidRDefault="00D77D08" w:rsidP="00D77D08">
      <w:pPr>
        <w:spacing w:after="0" w:line="240" w:lineRule="auto"/>
        <w:ind w:firstLine="708"/>
        <w:contextualSpacing/>
        <w:jc w:val="both"/>
        <w:rPr>
          <w:rFonts w:ascii="Arial" w:eastAsia="Times New Roman" w:hAnsi="Arial" w:cs="Arial"/>
          <w:bCs/>
          <w:sz w:val="24"/>
          <w:szCs w:val="24"/>
          <w:lang w:val="ro-RO"/>
        </w:rPr>
      </w:pPr>
      <w:proofErr w:type="gramStart"/>
      <w:r w:rsidRPr="00D77D08">
        <w:rPr>
          <w:rFonts w:ascii="Arial" w:eastAsia="Times New Roman" w:hAnsi="Arial" w:cs="Arial"/>
          <w:sz w:val="24"/>
          <w:szCs w:val="24"/>
        </w:rPr>
        <w:lastRenderedPageBreak/>
        <w:t>Rata morbidităţii prin incidenţa bolilor neinfecţioase, la 100,000 locuitori (tumori maligne, tulburari psihologice, boli ale sistemului respirator, diabet, boli ale sistemului circulator, hipertensiune) –nu deţinem date.</w:t>
      </w:r>
      <w:proofErr w:type="gramEnd"/>
      <w:r w:rsidRPr="00D77D08">
        <w:rPr>
          <w:rFonts w:ascii="Arial" w:eastAsia="Times New Roman" w:hAnsi="Arial" w:cs="Arial"/>
          <w:sz w:val="24"/>
          <w:szCs w:val="24"/>
        </w:rPr>
        <w:t xml:space="preserve"> </w:t>
      </w:r>
    </w:p>
    <w:p w:rsidR="00D77D08" w:rsidRPr="00D77D08" w:rsidRDefault="00D77D08" w:rsidP="00D77D08">
      <w:pPr>
        <w:autoSpaceDE w:val="0"/>
        <w:autoSpaceDN w:val="0"/>
        <w:adjustRightInd w:val="0"/>
        <w:spacing w:after="5" w:line="240" w:lineRule="auto"/>
        <w:jc w:val="both"/>
        <w:rPr>
          <w:rFonts w:ascii="Arial" w:hAnsi="Arial" w:cs="Arial"/>
          <w:sz w:val="24"/>
          <w:szCs w:val="24"/>
        </w:rPr>
      </w:pPr>
      <w:r w:rsidRPr="00D77D08">
        <w:rPr>
          <w:rFonts w:ascii="Arial" w:hAnsi="Arial" w:cs="Arial"/>
          <w:sz w:val="24"/>
          <w:szCs w:val="24"/>
        </w:rPr>
        <w:t xml:space="preserve"> </w:t>
      </w:r>
      <w:r w:rsidRPr="00D77D08">
        <w:rPr>
          <w:rFonts w:ascii="Arial" w:hAnsi="Arial" w:cs="Arial"/>
          <w:sz w:val="24"/>
          <w:szCs w:val="24"/>
        </w:rPr>
        <w:tab/>
        <w:t xml:space="preserve"> Perioade (număr de zile) în care s-au înregistrat temperaturi caniculare, în ultimii cinci ani- nu deţinem </w:t>
      </w:r>
      <w:proofErr w:type="gramStart"/>
      <w:r w:rsidRPr="00D77D08">
        <w:rPr>
          <w:rFonts w:ascii="Arial" w:hAnsi="Arial" w:cs="Arial"/>
          <w:sz w:val="24"/>
          <w:szCs w:val="24"/>
        </w:rPr>
        <w:t>date .</w:t>
      </w:r>
      <w:proofErr w:type="gramEnd"/>
    </w:p>
    <w:p w:rsidR="00D77D08" w:rsidRPr="00D77D08" w:rsidRDefault="00D77D08" w:rsidP="00D77D08">
      <w:pPr>
        <w:autoSpaceDE w:val="0"/>
        <w:autoSpaceDN w:val="0"/>
        <w:adjustRightInd w:val="0"/>
        <w:spacing w:after="5" w:line="240" w:lineRule="auto"/>
        <w:jc w:val="both"/>
        <w:rPr>
          <w:rFonts w:ascii="Arial" w:hAnsi="Arial" w:cs="Arial"/>
          <w:sz w:val="24"/>
          <w:szCs w:val="24"/>
        </w:rPr>
      </w:pPr>
      <w:r w:rsidRPr="00D77D08">
        <w:rPr>
          <w:rFonts w:ascii="Arial" w:hAnsi="Arial" w:cs="Arial"/>
          <w:sz w:val="24"/>
          <w:szCs w:val="24"/>
        </w:rPr>
        <w:t xml:space="preserve">  </w:t>
      </w:r>
      <w:r w:rsidRPr="00D77D08">
        <w:rPr>
          <w:rFonts w:ascii="Arial" w:hAnsi="Arial" w:cs="Arial"/>
          <w:sz w:val="24"/>
          <w:szCs w:val="24"/>
        </w:rPr>
        <w:tab/>
        <w:t xml:space="preserve">Variaţii medii anuale ale temperaturilor aerului, pentru o perioadă de minim cinci ani- nu   deţinem </w:t>
      </w:r>
      <w:proofErr w:type="gramStart"/>
      <w:r w:rsidRPr="00D77D08">
        <w:rPr>
          <w:rFonts w:ascii="Arial" w:hAnsi="Arial" w:cs="Arial"/>
          <w:sz w:val="24"/>
          <w:szCs w:val="24"/>
        </w:rPr>
        <w:t>date .</w:t>
      </w:r>
      <w:proofErr w:type="gramEnd"/>
    </w:p>
    <w:p w:rsidR="00D77D08" w:rsidRPr="00D77D08" w:rsidRDefault="00D77D08" w:rsidP="00D77D08">
      <w:pPr>
        <w:autoSpaceDE w:val="0"/>
        <w:autoSpaceDN w:val="0"/>
        <w:adjustRightInd w:val="0"/>
        <w:spacing w:after="5" w:line="240" w:lineRule="auto"/>
        <w:jc w:val="both"/>
        <w:rPr>
          <w:rFonts w:ascii="Arial" w:hAnsi="Arial" w:cs="Arial"/>
          <w:sz w:val="24"/>
          <w:szCs w:val="24"/>
        </w:rPr>
      </w:pPr>
      <w:r w:rsidRPr="00D77D08">
        <w:rPr>
          <w:rFonts w:ascii="Arial" w:hAnsi="Arial" w:cs="Arial"/>
          <w:sz w:val="24"/>
          <w:szCs w:val="24"/>
        </w:rPr>
        <w:t xml:space="preserve"> </w:t>
      </w:r>
      <w:r w:rsidRPr="00D77D08">
        <w:rPr>
          <w:rFonts w:ascii="Arial" w:hAnsi="Arial" w:cs="Arial"/>
          <w:sz w:val="24"/>
          <w:szCs w:val="24"/>
        </w:rPr>
        <w:tab/>
        <w:t xml:space="preserve"> Rata morbidităţii prin incidenţa bolilor neinfecţioase, corelată cu zilele în care s-au  înregistrat temperaturi caniculare în anul de raportare- conform raportului DSP Gorj, î</w:t>
      </w:r>
      <w:r w:rsidRPr="00D77D08">
        <w:rPr>
          <w:rFonts w:ascii="Arial" w:hAnsi="Arial" w:cs="Arial"/>
          <w:bCs/>
          <w:sz w:val="24"/>
          <w:szCs w:val="24"/>
          <w:lang w:val="ro-RO"/>
        </w:rPr>
        <w:t>n  anul 2016</w:t>
      </w:r>
      <w:r w:rsidRPr="00D77D08">
        <w:rPr>
          <w:rFonts w:ascii="Arial" w:hAnsi="Arial" w:cs="Arial"/>
          <w:sz w:val="24"/>
          <w:szCs w:val="24"/>
        </w:rPr>
        <w:t xml:space="preserve"> nu s-au  înregistrat asemenea cazuri.</w:t>
      </w:r>
    </w:p>
    <w:p w:rsidR="00D77D08" w:rsidRPr="00D77D08" w:rsidRDefault="00D77D08" w:rsidP="00D77D08">
      <w:pPr>
        <w:rPr>
          <w:rFonts w:ascii="Arial" w:hAnsi="Arial" w:cs="Arial"/>
          <w:sz w:val="24"/>
          <w:szCs w:val="24"/>
        </w:rPr>
      </w:pPr>
    </w:p>
    <w:p w:rsidR="00D77D08" w:rsidRPr="00D77D08" w:rsidRDefault="001B678B" w:rsidP="00D77D08">
      <w:pPr>
        <w:autoSpaceDE w:val="0"/>
        <w:autoSpaceDN w:val="0"/>
        <w:adjustRightInd w:val="0"/>
        <w:spacing w:after="0" w:line="240" w:lineRule="auto"/>
        <w:rPr>
          <w:rFonts w:ascii="Arial" w:hAnsi="Arial" w:cs="Arial"/>
          <w:bCs/>
          <w:i/>
          <w:iCs/>
          <w:color w:val="000000"/>
          <w:sz w:val="24"/>
          <w:szCs w:val="24"/>
        </w:rPr>
      </w:pPr>
      <w:r>
        <w:rPr>
          <w:rFonts w:ascii="Arial" w:hAnsi="Arial" w:cs="Arial"/>
          <w:i/>
          <w:sz w:val="24"/>
          <w:szCs w:val="24"/>
        </w:rPr>
        <w:t xml:space="preserve">      VIII</w:t>
      </w:r>
      <w:r w:rsidR="00D77D08" w:rsidRPr="00D77D08">
        <w:rPr>
          <w:rFonts w:ascii="Arial" w:hAnsi="Arial" w:cs="Arial"/>
          <w:i/>
          <w:sz w:val="24"/>
          <w:szCs w:val="24"/>
        </w:rPr>
        <w:t xml:space="preserve">.1.5.2. </w:t>
      </w:r>
      <w:r w:rsidR="00D77D08" w:rsidRPr="00D77D08">
        <w:rPr>
          <w:rFonts w:ascii="Arial" w:hAnsi="Arial" w:cs="Arial"/>
          <w:bCs/>
          <w:i/>
          <w:iCs/>
          <w:color w:val="000000"/>
          <w:sz w:val="24"/>
          <w:szCs w:val="24"/>
        </w:rPr>
        <w:t xml:space="preserve">Expunerea populaţiei din aglomerările urbane la riscul de inundaţii </w:t>
      </w:r>
    </w:p>
    <w:p w:rsidR="00D77D08" w:rsidRPr="00D77D08" w:rsidRDefault="00D77D08" w:rsidP="00D77D08">
      <w:pPr>
        <w:rPr>
          <w:rFonts w:ascii="Arial" w:hAnsi="Arial" w:cs="Arial"/>
          <w:sz w:val="24"/>
          <w:szCs w:val="24"/>
        </w:rPr>
      </w:pPr>
    </w:p>
    <w:p w:rsidR="00D77D08" w:rsidRPr="00D77D08" w:rsidRDefault="00D77D08" w:rsidP="00D77D08">
      <w:pPr>
        <w:suppressAutoHyphens/>
        <w:autoSpaceDN w:val="0"/>
        <w:spacing w:after="160" w:line="247" w:lineRule="auto"/>
        <w:ind w:firstLine="720"/>
        <w:jc w:val="both"/>
        <w:textAlignment w:val="baseline"/>
        <w:rPr>
          <w:rFonts w:ascii="Arial" w:hAnsi="Arial" w:cs="Arial"/>
          <w:b/>
          <w:sz w:val="24"/>
          <w:szCs w:val="24"/>
          <w:lang w:val="ro-RO"/>
        </w:rPr>
      </w:pPr>
      <w:r w:rsidRPr="00D77D08">
        <w:rPr>
          <w:rFonts w:ascii="Arial" w:hAnsi="Arial" w:cs="Arial"/>
          <w:sz w:val="24"/>
          <w:szCs w:val="24"/>
        </w:rPr>
        <w:t>Anul 2016 s-a caracterizat ca un an cu regim termic ridicat şi precipitaţii reduse, dar uneori însemnate cantitativ, când s-au semnalat precipitaţii abundente pe termen scurt, cu scurgeri pe versanţi, băltiri, dar şi creşteri de debite pe anumite cursuri de apă din judeţ.</w:t>
      </w:r>
    </w:p>
    <w:p w:rsidR="00D77D08" w:rsidRPr="00D77D08" w:rsidRDefault="00D77D08" w:rsidP="00D77D08">
      <w:pPr>
        <w:suppressAutoHyphens/>
        <w:autoSpaceDN w:val="0"/>
        <w:spacing w:after="160" w:line="247" w:lineRule="auto"/>
        <w:jc w:val="both"/>
        <w:textAlignment w:val="baseline"/>
        <w:rPr>
          <w:rFonts w:ascii="Arial" w:hAnsi="Arial" w:cs="Arial"/>
          <w:sz w:val="24"/>
          <w:szCs w:val="24"/>
          <w:lang w:val="ro-RO"/>
        </w:rPr>
      </w:pPr>
      <w:r w:rsidRPr="00D77D08">
        <w:rPr>
          <w:rFonts w:ascii="Arial" w:hAnsi="Arial" w:cs="Arial"/>
          <w:sz w:val="24"/>
          <w:szCs w:val="24"/>
          <w:lang w:val="ro-RO"/>
        </w:rPr>
        <w:t xml:space="preserve">        Astfel, </w:t>
      </w:r>
      <w:r w:rsidRPr="00D77D08">
        <w:rPr>
          <w:rFonts w:ascii="Arial" w:hAnsi="Arial" w:cs="Arial"/>
          <w:b/>
          <w:sz w:val="24"/>
          <w:szCs w:val="24"/>
          <w:lang w:val="ro-RO"/>
        </w:rPr>
        <w:t>în cursul anului 2016</w:t>
      </w:r>
      <w:r w:rsidRPr="00D77D08">
        <w:rPr>
          <w:rFonts w:ascii="Arial" w:hAnsi="Arial" w:cs="Arial"/>
          <w:sz w:val="24"/>
          <w:szCs w:val="24"/>
          <w:lang w:val="ro-RO"/>
        </w:rPr>
        <w:t xml:space="preserve">, pe teritoriul judetului Gorj au fost înregistrate </w:t>
      </w:r>
      <w:r w:rsidRPr="00D77D08">
        <w:rPr>
          <w:rFonts w:ascii="Arial" w:hAnsi="Arial" w:cs="Arial"/>
          <w:b/>
          <w:sz w:val="24"/>
          <w:szCs w:val="24"/>
          <w:lang w:val="ro-RO"/>
        </w:rPr>
        <w:t xml:space="preserve">6 viituri </w:t>
      </w:r>
      <w:r w:rsidRPr="00D77D08">
        <w:rPr>
          <w:rFonts w:ascii="Arial" w:hAnsi="Arial" w:cs="Arial"/>
          <w:sz w:val="24"/>
          <w:szCs w:val="24"/>
          <w:lang w:val="ro-RO"/>
        </w:rPr>
        <w:t>:</w:t>
      </w: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eastAsia="Times New Roman" w:hAnsi="Arial" w:cs="Arial"/>
          <w:b/>
          <w:sz w:val="24"/>
          <w:szCs w:val="24"/>
          <w:lang w:val="fr-FR"/>
        </w:rPr>
        <w:t xml:space="preserve">1. </w:t>
      </w:r>
      <w:r w:rsidRPr="00D77D08">
        <w:rPr>
          <w:rFonts w:ascii="Arial" w:hAnsi="Arial" w:cs="Arial"/>
          <w:b/>
          <w:kern w:val="3"/>
          <w:sz w:val="24"/>
          <w:szCs w:val="24"/>
          <w:lang w:val="ro-RO"/>
        </w:rPr>
        <w:t xml:space="preserve">În intervalul 09.03.2016, ora 06.00 – 10.03.2016, ora 06.00, </w:t>
      </w:r>
      <w:r w:rsidRPr="00D77D08">
        <w:rPr>
          <w:rFonts w:ascii="Arial" w:hAnsi="Arial" w:cs="Arial"/>
          <w:kern w:val="3"/>
          <w:sz w:val="24"/>
          <w:szCs w:val="24"/>
          <w:lang w:val="ro-RO"/>
        </w:rPr>
        <w:t xml:space="preserve">pe teritoriul judeţului Gorj au căzut precipitaţii sub formă de ploaie, cu caracter torenţial, însoţite de descărcări electrice, intensificări ale vântului de scurtă durată, cantităţile de precipitaţii înregistrate în intervalul amintit fiind de : 10,9 l/mp la Sadu, 8.2 l/mp la Rovinari, 6.5 l/mp la Godineşti, 8.7 l/mp la Celei, 12.0 l/mp la Runcu, 8.5 l/mp la Stolojani, 8,4 l/mp la Teleşti, 11.4 l/mp la Turceni, 6.0 l/mp la Tg-Cărbuneşti, 7.2 l/mp la Turburea, 7.9 l/mp la Baia de Fier, 2.0 l/mp la Ciocadia, 7.5 l/mp la Săcelu, 6.1 l/mp la Bustuchin, 6.1 l/mp la Pojaru, 8.4 l/mp la Novaci, 9.2 l/mp la Tismana şi 9.4 l/mp la Tg-Jiu.  </w:t>
      </w:r>
    </w:p>
    <w:p w:rsidR="00D77D08" w:rsidRPr="00D77D08" w:rsidRDefault="00D77D08" w:rsidP="00D77D08">
      <w:pPr>
        <w:suppressAutoHyphens/>
        <w:autoSpaceDN w:val="0"/>
        <w:spacing w:after="0" w:line="247" w:lineRule="auto"/>
        <w:ind w:firstLine="720"/>
        <w:jc w:val="both"/>
        <w:textAlignment w:val="baseline"/>
        <w:rPr>
          <w:rFonts w:ascii="Arial" w:hAnsi="Arial" w:cs="Arial"/>
          <w:kern w:val="3"/>
          <w:sz w:val="24"/>
          <w:szCs w:val="24"/>
          <w:lang w:val="ro-RO"/>
        </w:rPr>
      </w:pPr>
      <w:r w:rsidRPr="00D77D08">
        <w:rPr>
          <w:rFonts w:ascii="Arial" w:hAnsi="Arial" w:cs="Arial"/>
          <w:sz w:val="24"/>
          <w:szCs w:val="24"/>
          <w:lang w:val="ro-RO"/>
        </w:rPr>
        <w:t>Datorită precipitaţiilor însemnate cantitativ s-au  înregistrat creşteri aport apă în sol, dar şi scurgeri de pe versanţi şi reactivare alunecare de teren.</w:t>
      </w:r>
    </w:p>
    <w:p w:rsidR="00D77D08" w:rsidRPr="00D77D08" w:rsidRDefault="00D77D08" w:rsidP="00D77D08">
      <w:pPr>
        <w:suppressAutoHyphens/>
        <w:autoSpaceDN w:val="0"/>
        <w:spacing w:after="0" w:line="247" w:lineRule="auto"/>
        <w:ind w:firstLine="720"/>
        <w:jc w:val="both"/>
        <w:textAlignment w:val="baseline"/>
        <w:rPr>
          <w:rFonts w:ascii="Arial" w:hAnsi="Arial" w:cs="Arial"/>
          <w:sz w:val="24"/>
          <w:szCs w:val="24"/>
          <w:lang w:val="ro-RO"/>
        </w:rPr>
      </w:pPr>
      <w:r w:rsidRPr="00D77D08">
        <w:rPr>
          <w:rFonts w:ascii="Arial" w:hAnsi="Arial" w:cs="Arial"/>
          <w:kern w:val="3"/>
          <w:sz w:val="24"/>
          <w:szCs w:val="24"/>
          <w:lang w:val="ro-RO"/>
        </w:rPr>
        <w:t xml:space="preserve">Au fost afectate </w:t>
      </w:r>
      <w:r w:rsidRPr="00D77D08">
        <w:rPr>
          <w:rFonts w:ascii="Arial" w:hAnsi="Arial" w:cs="Arial"/>
          <w:b/>
          <w:kern w:val="3"/>
          <w:sz w:val="24"/>
          <w:szCs w:val="24"/>
          <w:lang w:val="ro-RO"/>
        </w:rPr>
        <w:t>2 comune cu 2</w:t>
      </w:r>
      <w:r w:rsidRPr="00D77D08">
        <w:rPr>
          <w:rFonts w:ascii="Arial" w:hAnsi="Arial" w:cs="Arial"/>
          <w:b/>
          <w:sz w:val="24"/>
          <w:szCs w:val="24"/>
          <w:lang w:val="ro-RO"/>
        </w:rPr>
        <w:t xml:space="preserve"> localităţi</w:t>
      </w:r>
      <w:r w:rsidRPr="00D77D08">
        <w:rPr>
          <w:rFonts w:ascii="Arial" w:hAnsi="Arial" w:cs="Arial"/>
          <w:b/>
          <w:kern w:val="3"/>
          <w:sz w:val="24"/>
          <w:szCs w:val="24"/>
          <w:lang w:val="ro-RO"/>
        </w:rPr>
        <w:t xml:space="preserve"> componente</w:t>
      </w:r>
      <w:r w:rsidRPr="00D77D08">
        <w:rPr>
          <w:rFonts w:ascii="Arial" w:hAnsi="Arial" w:cs="Arial"/>
          <w:sz w:val="24"/>
          <w:szCs w:val="24"/>
          <w:lang w:val="ro-RO"/>
        </w:rPr>
        <w:t xml:space="preserve">: comuna </w:t>
      </w:r>
      <w:r w:rsidRPr="00D77D08">
        <w:rPr>
          <w:rFonts w:ascii="Arial" w:hAnsi="Arial" w:cs="Arial"/>
          <w:i/>
          <w:sz w:val="24"/>
          <w:szCs w:val="24"/>
          <w:lang w:val="ro-RO"/>
        </w:rPr>
        <w:t>Bustuchin</w:t>
      </w:r>
      <w:r w:rsidRPr="00D77D08">
        <w:rPr>
          <w:rFonts w:ascii="Arial" w:hAnsi="Arial" w:cs="Arial"/>
          <w:sz w:val="24"/>
          <w:szCs w:val="24"/>
          <w:lang w:val="ro-RO"/>
        </w:rPr>
        <w:t xml:space="preserve"> (sat Bustuchin), comuna </w:t>
      </w:r>
      <w:r w:rsidRPr="00D77D08">
        <w:rPr>
          <w:rFonts w:ascii="Arial" w:hAnsi="Arial" w:cs="Arial"/>
          <w:i/>
          <w:sz w:val="24"/>
          <w:szCs w:val="24"/>
          <w:lang w:val="ro-RO"/>
        </w:rPr>
        <w:t>Bumbeşti-Piţic</w:t>
      </w:r>
      <w:r w:rsidRPr="00D77D08">
        <w:rPr>
          <w:rFonts w:ascii="Arial" w:hAnsi="Arial" w:cs="Arial"/>
          <w:sz w:val="24"/>
          <w:szCs w:val="24"/>
          <w:lang w:val="ro-RO"/>
        </w:rPr>
        <w:t xml:space="preserve"> (sat Bumbeşti-Piţic).</w:t>
      </w:r>
    </w:p>
    <w:p w:rsidR="00D77D08" w:rsidRPr="00D77D08" w:rsidRDefault="00D77D08" w:rsidP="00D77D08">
      <w:pPr>
        <w:suppressAutoHyphens/>
        <w:autoSpaceDN w:val="0"/>
        <w:spacing w:after="0" w:line="240" w:lineRule="auto"/>
        <w:ind w:firstLine="720"/>
        <w:jc w:val="both"/>
        <w:textAlignment w:val="baseline"/>
        <w:rPr>
          <w:rFonts w:ascii="Arial" w:eastAsia="Times New Roman" w:hAnsi="Arial" w:cs="Arial"/>
          <w:sz w:val="24"/>
          <w:szCs w:val="24"/>
          <w:lang w:val="ro-RO" w:eastAsia="ar-SA"/>
        </w:rPr>
      </w:pPr>
      <w:r w:rsidRPr="00D77D08">
        <w:rPr>
          <w:rFonts w:ascii="Arial" w:eastAsia="Times New Roman" w:hAnsi="Arial" w:cs="Arial"/>
          <w:sz w:val="24"/>
          <w:szCs w:val="24"/>
          <w:lang w:val="ro-RO"/>
        </w:rPr>
        <w:t>În aceste localităţi au fost afectaţi de inundaţii 0.300 km străzi, v</w:t>
      </w:r>
      <w:r w:rsidRPr="00D77D08">
        <w:rPr>
          <w:rFonts w:ascii="Arial" w:eastAsia="Times New Roman" w:hAnsi="Arial" w:cs="Arial"/>
          <w:sz w:val="24"/>
          <w:szCs w:val="24"/>
          <w:lang w:val="ro-RO" w:eastAsia="ar-SA"/>
        </w:rPr>
        <w:t>aloarea pagubelor înregistrate nu a fost stabilită.</w:t>
      </w:r>
    </w:p>
    <w:p w:rsidR="00D77D08" w:rsidRPr="00D77D08" w:rsidRDefault="00D77D08" w:rsidP="00D77D08">
      <w:pPr>
        <w:suppressAutoHyphens/>
        <w:autoSpaceDN w:val="0"/>
        <w:spacing w:after="0" w:line="240" w:lineRule="auto"/>
        <w:ind w:firstLine="720"/>
        <w:jc w:val="both"/>
        <w:textAlignment w:val="baseline"/>
        <w:rPr>
          <w:rFonts w:ascii="Arial" w:eastAsia="Times New Roman" w:hAnsi="Arial" w:cs="Arial"/>
          <w:sz w:val="24"/>
          <w:szCs w:val="24"/>
          <w:lang w:val="ro-RO" w:eastAsia="ar-SA"/>
        </w:rPr>
      </w:pP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eastAsia="Times New Roman" w:hAnsi="Arial" w:cs="Arial"/>
          <w:b/>
          <w:sz w:val="24"/>
          <w:szCs w:val="24"/>
          <w:lang w:val="ro-RO"/>
        </w:rPr>
        <w:t xml:space="preserve">2. </w:t>
      </w:r>
      <w:r w:rsidRPr="00D77D08">
        <w:rPr>
          <w:rFonts w:ascii="Arial" w:hAnsi="Arial" w:cs="Arial"/>
          <w:b/>
          <w:kern w:val="3"/>
          <w:sz w:val="24"/>
          <w:szCs w:val="24"/>
          <w:lang w:val="ro-RO"/>
        </w:rPr>
        <w:t xml:space="preserve">În intervalul  24.03.2016, ora 06.00  – 25.03.2016, ora 06.00  </w:t>
      </w:r>
      <w:r w:rsidRPr="00D77D08">
        <w:rPr>
          <w:rFonts w:ascii="Arial" w:hAnsi="Arial" w:cs="Arial"/>
          <w:kern w:val="3"/>
          <w:sz w:val="24"/>
          <w:szCs w:val="24"/>
          <w:lang w:val="ro-RO"/>
        </w:rPr>
        <w:t xml:space="preserve">pe teritoriul judeţului Gorj au căzut precipitaţii sub formă de ploaie, cu caracter torenţial, însoţite de descărcări electrice şi intensificări ale vântului de scurtă durată. Cantităţile de precipitaţii s-au înregistrat astfel: 3.6 l/mp la Rovinari, 2.0 l/mp la Godineşti, 3.3 l/mp la Celei, 2.2 l/mp la Runcu, 2.2 l/mp la Stolojani, 1.7 l/mp la Teleşti, 15.6 l/mp la Turceni, 7.2 l/mp la Tg-Cărbuneşti, 11.5 l/mp la Turburea, 8.7 l/mp la Baia de Fier, 8.0 l/mp la Ciocadia, 7.5 l/mp la Săcelu, 16.0 l/mp la Bustuchin, 16.0 l/mp la Pojaru, 4.0 l/mp la Novaci, 2.4 l/mp la Tismana şi 1.1 l/mp la Tg-Jiu.  </w:t>
      </w:r>
    </w:p>
    <w:p w:rsidR="00D77D08" w:rsidRPr="00D77D08" w:rsidRDefault="00D77D08" w:rsidP="00D77D08">
      <w:pPr>
        <w:suppressAutoHyphens/>
        <w:autoSpaceDN w:val="0"/>
        <w:spacing w:after="160" w:line="247" w:lineRule="auto"/>
        <w:jc w:val="both"/>
        <w:textAlignment w:val="baseline"/>
        <w:rPr>
          <w:rFonts w:ascii="Arial" w:hAnsi="Arial" w:cs="Arial"/>
          <w:sz w:val="24"/>
          <w:szCs w:val="24"/>
          <w:lang w:val="ro-RO"/>
        </w:rPr>
      </w:pPr>
      <w:r w:rsidRPr="00D77D08">
        <w:rPr>
          <w:rFonts w:ascii="Arial" w:hAnsi="Arial" w:cs="Arial"/>
          <w:kern w:val="3"/>
          <w:sz w:val="24"/>
          <w:szCs w:val="24"/>
          <w:lang w:val="ro-RO"/>
        </w:rPr>
        <w:t xml:space="preserve">         Datorită precipitaţiilor înregistrate s-au produs </w:t>
      </w:r>
      <w:r w:rsidRPr="00D77D08">
        <w:rPr>
          <w:rFonts w:ascii="Arial" w:hAnsi="Arial" w:cs="Arial"/>
          <w:sz w:val="24"/>
          <w:szCs w:val="24"/>
          <w:lang w:val="ro-RO"/>
        </w:rPr>
        <w:t>creşteri aport apă în sol, fără depăşirea cotelor de apărare la staţiile hidrometrice de pe teritoriul judeţului Gorj.</w:t>
      </w:r>
      <w:r w:rsidRPr="00D77D08">
        <w:rPr>
          <w:rFonts w:ascii="Arial" w:hAnsi="Arial" w:cs="Arial"/>
          <w:kern w:val="3"/>
          <w:sz w:val="24"/>
          <w:szCs w:val="24"/>
          <w:lang w:val="ro-RO"/>
        </w:rPr>
        <w:t>.</w:t>
      </w:r>
    </w:p>
    <w:p w:rsidR="00D77D08" w:rsidRPr="00D77D08" w:rsidRDefault="00D77D08" w:rsidP="00D77D08">
      <w:pPr>
        <w:widowControl w:val="0"/>
        <w:suppressAutoHyphens/>
        <w:autoSpaceDN w:val="0"/>
        <w:spacing w:after="0" w:line="240" w:lineRule="auto"/>
        <w:jc w:val="both"/>
        <w:textAlignment w:val="baseline"/>
        <w:rPr>
          <w:rFonts w:ascii="Arial" w:hAnsi="Arial" w:cs="Arial"/>
          <w:kern w:val="3"/>
          <w:sz w:val="24"/>
          <w:szCs w:val="24"/>
          <w:lang w:val="ro-RO"/>
        </w:rPr>
      </w:pPr>
      <w:r w:rsidRPr="00D77D08">
        <w:rPr>
          <w:rFonts w:ascii="Arial" w:hAnsi="Arial" w:cs="Arial"/>
          <w:kern w:val="3"/>
          <w:sz w:val="24"/>
          <w:szCs w:val="24"/>
          <w:lang w:val="ro-RO"/>
        </w:rPr>
        <w:t xml:space="preserve">         A fost afectată</w:t>
      </w:r>
      <w:r w:rsidRPr="00D77D08">
        <w:rPr>
          <w:rFonts w:ascii="Arial" w:hAnsi="Arial" w:cs="Arial"/>
          <w:b/>
          <w:kern w:val="3"/>
          <w:sz w:val="24"/>
          <w:szCs w:val="24"/>
          <w:lang w:val="ro-RO"/>
        </w:rPr>
        <w:t xml:space="preserve"> 1 comună cu 1 localitate componentă </w:t>
      </w:r>
      <w:r w:rsidRPr="00D77D08">
        <w:rPr>
          <w:rFonts w:ascii="Arial" w:hAnsi="Arial" w:cs="Arial"/>
          <w:kern w:val="3"/>
          <w:sz w:val="24"/>
          <w:szCs w:val="24"/>
          <w:lang w:val="ro-RO"/>
        </w:rPr>
        <w:t xml:space="preserve">: comuna </w:t>
      </w:r>
      <w:r w:rsidRPr="00D77D08">
        <w:rPr>
          <w:rFonts w:ascii="Arial" w:hAnsi="Arial" w:cs="Arial"/>
          <w:i/>
          <w:kern w:val="3"/>
          <w:sz w:val="24"/>
          <w:szCs w:val="24"/>
          <w:lang w:val="ro-RO"/>
        </w:rPr>
        <w:t>Logreşti</w:t>
      </w:r>
      <w:r w:rsidRPr="00D77D08">
        <w:rPr>
          <w:rFonts w:ascii="Arial" w:hAnsi="Arial" w:cs="Arial"/>
          <w:kern w:val="3"/>
          <w:sz w:val="24"/>
          <w:szCs w:val="24"/>
          <w:lang w:val="ro-RO"/>
        </w:rPr>
        <w:t xml:space="preserve"> (sat  </w:t>
      </w:r>
      <w:r w:rsidRPr="00D77D08">
        <w:rPr>
          <w:rFonts w:ascii="Arial" w:hAnsi="Arial" w:cs="Arial"/>
          <w:kern w:val="3"/>
          <w:sz w:val="24"/>
          <w:szCs w:val="24"/>
          <w:lang w:val="ro-RO"/>
        </w:rPr>
        <w:lastRenderedPageBreak/>
        <w:t xml:space="preserve">Logreşti-Moşteni). </w:t>
      </w:r>
    </w:p>
    <w:p w:rsidR="00D77D08" w:rsidRPr="00D77D08" w:rsidRDefault="00D77D08" w:rsidP="00D77D08">
      <w:pPr>
        <w:suppressAutoHyphens/>
        <w:autoSpaceDN w:val="0"/>
        <w:spacing w:after="0" w:line="240" w:lineRule="auto"/>
        <w:jc w:val="both"/>
        <w:textAlignment w:val="baseline"/>
        <w:rPr>
          <w:rFonts w:ascii="Arial" w:eastAsia="Times New Roman" w:hAnsi="Arial" w:cs="Arial"/>
          <w:sz w:val="24"/>
          <w:szCs w:val="24"/>
          <w:lang w:val="ro-RO" w:eastAsia="ar-SA"/>
        </w:rPr>
      </w:pPr>
      <w:r w:rsidRPr="00D77D08">
        <w:rPr>
          <w:rFonts w:ascii="Arial" w:hAnsi="Arial" w:cs="Arial"/>
          <w:kern w:val="3"/>
          <w:sz w:val="24"/>
          <w:szCs w:val="24"/>
          <w:lang w:val="ro-RO"/>
        </w:rPr>
        <w:t xml:space="preserve">         </w:t>
      </w:r>
      <w:r w:rsidRPr="00D77D08">
        <w:rPr>
          <w:rFonts w:ascii="Arial" w:eastAsia="Times New Roman" w:hAnsi="Arial" w:cs="Arial"/>
          <w:sz w:val="24"/>
          <w:szCs w:val="24"/>
          <w:lang w:val="ro-RO"/>
        </w:rPr>
        <w:t>În aceste localităţi au fost afectaţi de inundaţii 0.070 km DJ, a căror v</w:t>
      </w:r>
      <w:r w:rsidRPr="00D77D08">
        <w:rPr>
          <w:rFonts w:ascii="Arial" w:eastAsia="Times New Roman" w:hAnsi="Arial" w:cs="Arial"/>
          <w:sz w:val="24"/>
          <w:szCs w:val="24"/>
          <w:lang w:val="ro-RO" w:eastAsia="ar-SA"/>
        </w:rPr>
        <w:t>aloare nu a fost stabilită.</w:t>
      </w:r>
    </w:p>
    <w:p w:rsidR="00D77D08" w:rsidRPr="00D77D08" w:rsidRDefault="00D77D08" w:rsidP="00D77D08">
      <w:pPr>
        <w:suppressAutoHyphens/>
        <w:autoSpaceDN w:val="0"/>
        <w:spacing w:after="0" w:line="240" w:lineRule="auto"/>
        <w:jc w:val="both"/>
        <w:textAlignment w:val="baseline"/>
        <w:rPr>
          <w:rFonts w:ascii="Arial" w:eastAsia="Times New Roman" w:hAnsi="Arial" w:cs="Arial"/>
          <w:sz w:val="24"/>
          <w:szCs w:val="24"/>
          <w:lang w:val="ro-RO" w:eastAsia="ar-SA"/>
        </w:rPr>
      </w:pP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hAnsi="Arial" w:cs="Arial"/>
          <w:b/>
          <w:sz w:val="24"/>
          <w:szCs w:val="24"/>
          <w:lang w:val="ro-RO"/>
        </w:rPr>
        <w:t xml:space="preserve">3. </w:t>
      </w:r>
      <w:r w:rsidRPr="00D77D08">
        <w:rPr>
          <w:rFonts w:ascii="Arial" w:hAnsi="Arial" w:cs="Arial"/>
          <w:b/>
          <w:kern w:val="3"/>
          <w:sz w:val="24"/>
          <w:szCs w:val="24"/>
          <w:lang w:val="ro-RO"/>
        </w:rPr>
        <w:t xml:space="preserve">În intervalul  03.05.2016, ora 06.00  – 16.05.2016, ora 06.00  </w:t>
      </w:r>
      <w:r w:rsidRPr="00D77D08">
        <w:rPr>
          <w:rFonts w:ascii="Arial" w:hAnsi="Arial" w:cs="Arial"/>
          <w:kern w:val="3"/>
          <w:sz w:val="24"/>
          <w:szCs w:val="24"/>
          <w:lang w:val="ro-RO"/>
        </w:rPr>
        <w:t xml:space="preserve">au căzut precipitaţii sub formă de ploaie, cu caracter torenţial, însoţite de descărcări electrice şi intensificări ale vântului de scurtă durată, cantităţile de precipitaţii înregistrându-se astfel: 95.6 l/mp la Sadu, 109.9 l/mp la Rovinari, 87 l/mp la Godineşti, 101.4 l/mp la Celei, 94 l/mp la Runcu, 93.6 l/mp la Stolojani, 122.2  l/mp la Teleşti, 88 l/mp la Turceni, 80.4 l/mp la Tg-Cărbuneşti, 68.3 l/mp la Turburea, 59.1 l/mp la Baia de Fier, 52.6 l/mp la Ciocadia, 76.2 l/mp la Săcelu, 80.9 l/mp la Bustuchin, 80.9 l/mp la Pojaru, 65.4 l/mp la Novaci, 131.9 l/mp la Tismana şi 79.2 l/mp la Tg-Jiu.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kern w:val="3"/>
          <w:sz w:val="24"/>
          <w:szCs w:val="24"/>
          <w:lang w:val="ro-RO"/>
        </w:rPr>
        <w:t xml:space="preserve">         </w:t>
      </w:r>
      <w:r w:rsidRPr="00D77D08">
        <w:rPr>
          <w:rFonts w:ascii="Arial" w:hAnsi="Arial" w:cs="Arial"/>
          <w:kern w:val="3"/>
          <w:sz w:val="24"/>
          <w:szCs w:val="24"/>
          <w:lang w:val="pt-BR"/>
        </w:rPr>
        <w:t>A</w:t>
      </w:r>
      <w:r w:rsidRPr="00D77D08">
        <w:rPr>
          <w:rFonts w:ascii="Arial" w:hAnsi="Arial" w:cs="Arial"/>
          <w:bCs/>
          <w:sz w:val="24"/>
          <w:szCs w:val="24"/>
          <w:lang w:val="pt-BR"/>
        </w:rPr>
        <w:t xml:space="preserve"> fost depăşită cota de apărare pe cursul de apă Orlea .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bCs/>
          <w:sz w:val="24"/>
          <w:szCs w:val="24"/>
          <w:lang w:val="pt-BR"/>
        </w:rPr>
        <w:t xml:space="preserve">        Au fost afectate </w:t>
      </w:r>
      <w:r w:rsidRPr="00D77D08">
        <w:rPr>
          <w:rFonts w:ascii="Arial" w:hAnsi="Arial" w:cs="Arial"/>
          <w:b/>
          <w:bCs/>
          <w:sz w:val="24"/>
          <w:szCs w:val="24"/>
          <w:lang w:val="pt-BR"/>
        </w:rPr>
        <w:t>1 municipiu, 2 oraşe şi 8 comune cu 30 localităţi</w:t>
      </w:r>
      <w:r w:rsidRPr="00D77D08">
        <w:rPr>
          <w:rFonts w:ascii="Arial" w:hAnsi="Arial" w:cs="Arial"/>
          <w:bCs/>
          <w:sz w:val="24"/>
          <w:szCs w:val="24"/>
          <w:lang w:val="pt-BR"/>
        </w:rPr>
        <w:t xml:space="preserve">: municipiul </w:t>
      </w:r>
      <w:r w:rsidRPr="00D77D08">
        <w:rPr>
          <w:rFonts w:ascii="Arial" w:hAnsi="Arial" w:cs="Arial"/>
          <w:bCs/>
          <w:i/>
          <w:sz w:val="24"/>
          <w:szCs w:val="24"/>
          <w:lang w:val="pt-BR"/>
        </w:rPr>
        <w:t>Motru</w:t>
      </w:r>
      <w:r w:rsidRPr="00D77D08">
        <w:rPr>
          <w:rFonts w:ascii="Arial" w:hAnsi="Arial" w:cs="Arial"/>
          <w:bCs/>
          <w:sz w:val="24"/>
          <w:szCs w:val="24"/>
          <w:lang w:val="pt-BR"/>
        </w:rPr>
        <w:t xml:space="preserve"> (satele: Ploştina, Leurda, Roşiuţa. Horăşti, Dealul Pomilor), oraş </w:t>
      </w:r>
      <w:r w:rsidRPr="00D77D08">
        <w:rPr>
          <w:rFonts w:ascii="Arial" w:hAnsi="Arial" w:cs="Arial"/>
          <w:bCs/>
          <w:i/>
          <w:sz w:val="24"/>
          <w:szCs w:val="24"/>
          <w:lang w:val="pt-BR"/>
        </w:rPr>
        <w:t>Rovinari</w:t>
      </w:r>
      <w:r w:rsidRPr="00D77D08">
        <w:rPr>
          <w:rFonts w:ascii="Arial" w:hAnsi="Arial" w:cs="Arial"/>
          <w:bCs/>
          <w:sz w:val="24"/>
          <w:szCs w:val="24"/>
          <w:lang w:val="pt-BR"/>
        </w:rPr>
        <w:t xml:space="preserve"> (oraş Rovinari,cartier Vîrţ), oraş </w:t>
      </w:r>
      <w:r w:rsidRPr="00D77D08">
        <w:rPr>
          <w:rFonts w:ascii="Arial" w:hAnsi="Arial" w:cs="Arial"/>
          <w:bCs/>
          <w:i/>
          <w:sz w:val="24"/>
          <w:szCs w:val="24"/>
          <w:lang w:val="pt-BR"/>
        </w:rPr>
        <w:t>Tismana</w:t>
      </w:r>
      <w:r w:rsidRPr="00D77D08">
        <w:rPr>
          <w:rFonts w:ascii="Arial" w:hAnsi="Arial" w:cs="Arial"/>
          <w:bCs/>
          <w:sz w:val="24"/>
          <w:szCs w:val="24"/>
          <w:lang w:val="pt-BR"/>
        </w:rPr>
        <w:t xml:space="preserve"> (satele: Celei, Racoţi, Vâlcele, Sohodol, Costeni), comuna </w:t>
      </w:r>
      <w:r w:rsidRPr="00D77D08">
        <w:rPr>
          <w:rFonts w:ascii="Arial" w:hAnsi="Arial" w:cs="Arial"/>
          <w:bCs/>
          <w:i/>
          <w:sz w:val="24"/>
          <w:szCs w:val="24"/>
          <w:lang w:val="pt-BR"/>
        </w:rPr>
        <w:t>Baia de Fier</w:t>
      </w:r>
      <w:r w:rsidRPr="00D77D08">
        <w:rPr>
          <w:rFonts w:ascii="Arial" w:hAnsi="Arial" w:cs="Arial"/>
          <w:bCs/>
          <w:sz w:val="24"/>
          <w:szCs w:val="24"/>
          <w:lang w:val="pt-BR"/>
        </w:rPr>
        <w:t xml:space="preserve"> (sat Baia de Fier), comuna </w:t>
      </w:r>
      <w:r w:rsidRPr="00D77D08">
        <w:rPr>
          <w:rFonts w:ascii="Arial" w:hAnsi="Arial" w:cs="Arial"/>
          <w:bCs/>
          <w:i/>
          <w:sz w:val="24"/>
          <w:szCs w:val="24"/>
          <w:lang w:val="pt-BR"/>
        </w:rPr>
        <w:t>Bumbeşti-Piţic</w:t>
      </w:r>
      <w:r w:rsidRPr="00D77D08">
        <w:rPr>
          <w:rFonts w:ascii="Arial" w:hAnsi="Arial" w:cs="Arial"/>
          <w:bCs/>
          <w:sz w:val="24"/>
          <w:szCs w:val="24"/>
          <w:lang w:val="pt-BR"/>
        </w:rPr>
        <w:t xml:space="preserve"> (sat Bumbeşti Piţic), comuna </w:t>
      </w:r>
      <w:r w:rsidRPr="00D77D08">
        <w:rPr>
          <w:rFonts w:ascii="Arial" w:hAnsi="Arial" w:cs="Arial"/>
          <w:bCs/>
          <w:i/>
          <w:sz w:val="24"/>
          <w:szCs w:val="24"/>
          <w:lang w:val="pt-BR"/>
        </w:rPr>
        <w:t>Dănciuleşti</w:t>
      </w:r>
      <w:r w:rsidRPr="00D77D08">
        <w:rPr>
          <w:rFonts w:ascii="Arial" w:hAnsi="Arial" w:cs="Arial"/>
          <w:bCs/>
          <w:sz w:val="24"/>
          <w:szCs w:val="24"/>
          <w:lang w:val="pt-BR"/>
        </w:rPr>
        <w:t xml:space="preserve"> (satele: Zăicoiu, Rădineşti, Hălăngeşti), comuna </w:t>
      </w:r>
      <w:r w:rsidRPr="00D77D08">
        <w:rPr>
          <w:rFonts w:ascii="Arial" w:hAnsi="Arial" w:cs="Arial"/>
          <w:bCs/>
          <w:i/>
          <w:sz w:val="24"/>
          <w:szCs w:val="24"/>
          <w:lang w:val="pt-BR"/>
        </w:rPr>
        <w:t>Glogova</w:t>
      </w:r>
      <w:r w:rsidRPr="00D77D08">
        <w:rPr>
          <w:rFonts w:ascii="Arial" w:hAnsi="Arial" w:cs="Arial"/>
          <w:bCs/>
          <w:sz w:val="24"/>
          <w:szCs w:val="24"/>
          <w:lang w:val="pt-BR"/>
        </w:rPr>
        <w:t xml:space="preserve"> (sat Olteanu), comuna </w:t>
      </w:r>
      <w:r w:rsidRPr="00D77D08">
        <w:rPr>
          <w:rFonts w:ascii="Arial" w:hAnsi="Arial" w:cs="Arial"/>
          <w:bCs/>
          <w:i/>
          <w:sz w:val="24"/>
          <w:szCs w:val="24"/>
          <w:lang w:val="pt-BR"/>
        </w:rPr>
        <w:t>Polovragi</w:t>
      </w:r>
      <w:r w:rsidRPr="00D77D08">
        <w:rPr>
          <w:rFonts w:ascii="Arial" w:hAnsi="Arial" w:cs="Arial"/>
          <w:bCs/>
          <w:sz w:val="24"/>
          <w:szCs w:val="24"/>
          <w:lang w:val="pt-BR"/>
        </w:rPr>
        <w:t xml:space="preserve"> (satele: Polovragi şi Racoviţa), comuna </w:t>
      </w:r>
      <w:r w:rsidRPr="00D77D08">
        <w:rPr>
          <w:rFonts w:ascii="Arial" w:hAnsi="Arial" w:cs="Arial"/>
          <w:bCs/>
          <w:i/>
          <w:sz w:val="24"/>
          <w:szCs w:val="24"/>
          <w:lang w:val="pt-BR"/>
        </w:rPr>
        <w:t>Roşia de Amaradia</w:t>
      </w:r>
      <w:r w:rsidRPr="00D77D08">
        <w:rPr>
          <w:rFonts w:ascii="Arial" w:hAnsi="Arial" w:cs="Arial"/>
          <w:bCs/>
          <w:sz w:val="24"/>
          <w:szCs w:val="24"/>
          <w:lang w:val="pt-BR"/>
        </w:rPr>
        <w:t xml:space="preserve"> (satele: Şitoaia, Stejaru, Roşia de Amaradia, Ruget),  comuna </w:t>
      </w:r>
      <w:r w:rsidRPr="00D77D08">
        <w:rPr>
          <w:rFonts w:ascii="Arial" w:hAnsi="Arial" w:cs="Arial"/>
          <w:bCs/>
          <w:i/>
          <w:sz w:val="24"/>
          <w:szCs w:val="24"/>
          <w:lang w:val="pt-BR"/>
        </w:rPr>
        <w:t>Samarineşti</w:t>
      </w:r>
      <w:r w:rsidRPr="00D77D08">
        <w:rPr>
          <w:rFonts w:ascii="Arial" w:hAnsi="Arial" w:cs="Arial"/>
          <w:bCs/>
          <w:sz w:val="24"/>
          <w:szCs w:val="24"/>
          <w:lang w:val="pt-BR"/>
        </w:rPr>
        <w:t xml:space="preserve">  (satele: Valea Poienii, Samarineşti, Boca, Valea Bisericii, Larga- Băzăvani, Băzăvani), comuna </w:t>
      </w:r>
      <w:r w:rsidRPr="00D77D08">
        <w:rPr>
          <w:rFonts w:ascii="Arial" w:hAnsi="Arial" w:cs="Arial"/>
          <w:bCs/>
          <w:i/>
          <w:sz w:val="24"/>
          <w:szCs w:val="24"/>
          <w:lang w:val="pt-BR"/>
        </w:rPr>
        <w:t>Stejari</w:t>
      </w:r>
      <w:r w:rsidRPr="00D77D08">
        <w:rPr>
          <w:rFonts w:ascii="Arial" w:hAnsi="Arial" w:cs="Arial"/>
          <w:bCs/>
          <w:sz w:val="24"/>
          <w:szCs w:val="24"/>
          <w:lang w:val="pt-BR"/>
        </w:rPr>
        <w:t xml:space="preserve">  (sat Stejari).</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eastAsia="Times New Roman" w:hAnsi="Arial" w:cs="Arial"/>
          <w:sz w:val="24"/>
          <w:szCs w:val="24"/>
          <w:lang w:val="ro-RO"/>
        </w:rPr>
        <w:t xml:space="preserve">      În aceste localităţi au fost afectate de inundaţii următoarele obiective: 22 anexe gospodăreşti (12 beciuri, 9 curţi si 1 anexă), 1 pod, 1 podeţ, 0.15 km DJ, 8.20 km DC, 22.31 km străzi, 252 ha teren arabil, 25 ha păşuni, 4 fântâni, 3 construcţii hidrotehnice afectate. </w:t>
      </w:r>
    </w:p>
    <w:p w:rsidR="00D77D08" w:rsidRPr="00D77D08" w:rsidRDefault="00D77D08" w:rsidP="00D77D08">
      <w:pPr>
        <w:widowControl w:val="0"/>
        <w:suppressAutoHyphens/>
        <w:autoSpaceDN w:val="0"/>
        <w:spacing w:after="160" w:line="247" w:lineRule="auto"/>
        <w:jc w:val="both"/>
        <w:textAlignment w:val="baseline"/>
        <w:rPr>
          <w:rFonts w:ascii="Arial" w:eastAsia="Times New Roman" w:hAnsi="Arial" w:cs="Arial"/>
          <w:sz w:val="24"/>
          <w:szCs w:val="24"/>
          <w:lang w:val="pt-BR"/>
        </w:rPr>
      </w:pPr>
      <w:r w:rsidRPr="00D77D08">
        <w:rPr>
          <w:rFonts w:ascii="Arial" w:eastAsia="Times New Roman" w:hAnsi="Arial" w:cs="Arial"/>
          <w:sz w:val="24"/>
          <w:szCs w:val="24"/>
          <w:lang w:val="pt-BR"/>
        </w:rPr>
        <w:t xml:space="preserve">      Valoarea pagubelor a fost stabilită la </w:t>
      </w:r>
      <w:r w:rsidRPr="00D77D08">
        <w:rPr>
          <w:rFonts w:ascii="Arial" w:eastAsia="Times New Roman" w:hAnsi="Arial" w:cs="Arial"/>
          <w:i/>
          <w:sz w:val="24"/>
          <w:szCs w:val="24"/>
          <w:lang w:val="pt-BR"/>
        </w:rPr>
        <w:t>10 mii</w:t>
      </w:r>
      <w:r w:rsidRPr="00D77D08">
        <w:rPr>
          <w:rFonts w:ascii="Arial" w:eastAsia="Times New Roman" w:hAnsi="Arial" w:cs="Arial"/>
          <w:sz w:val="24"/>
          <w:szCs w:val="24"/>
          <w:lang w:val="pt-BR"/>
        </w:rPr>
        <w:t xml:space="preserve"> lei pentru construcţii hidrotehnice.</w:t>
      </w: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hAnsi="Arial" w:cs="Arial"/>
          <w:b/>
          <w:sz w:val="24"/>
          <w:szCs w:val="24"/>
          <w:lang w:val="pt-BR"/>
        </w:rPr>
        <w:t xml:space="preserve">4. </w:t>
      </w:r>
      <w:r w:rsidRPr="00D77D08">
        <w:rPr>
          <w:rFonts w:ascii="Arial" w:hAnsi="Arial" w:cs="Arial"/>
          <w:b/>
          <w:kern w:val="3"/>
          <w:sz w:val="24"/>
          <w:szCs w:val="24"/>
          <w:lang w:val="pt-BR"/>
        </w:rPr>
        <w:t xml:space="preserve">În intervalul </w:t>
      </w:r>
      <w:r w:rsidRPr="00D77D08">
        <w:rPr>
          <w:rFonts w:ascii="Arial" w:hAnsi="Arial" w:cs="Arial"/>
          <w:b/>
          <w:kern w:val="3"/>
          <w:sz w:val="24"/>
          <w:szCs w:val="24"/>
          <w:lang w:val="ro-RO"/>
        </w:rPr>
        <w:t xml:space="preserve"> 13.06.2016, ora 06.00 </w:t>
      </w:r>
      <w:r w:rsidRPr="00D77D08">
        <w:rPr>
          <w:rFonts w:ascii="Arial" w:hAnsi="Arial" w:cs="Arial"/>
          <w:b/>
          <w:kern w:val="3"/>
          <w:sz w:val="24"/>
          <w:szCs w:val="24"/>
          <w:lang w:val="it-IT"/>
        </w:rPr>
        <w:t xml:space="preserve"> – 20.06.2016,</w:t>
      </w:r>
      <w:r w:rsidRPr="00D77D08">
        <w:rPr>
          <w:rFonts w:ascii="Arial" w:hAnsi="Arial" w:cs="Arial"/>
          <w:b/>
          <w:kern w:val="3"/>
          <w:sz w:val="24"/>
          <w:szCs w:val="24"/>
          <w:lang w:val="ro-RO"/>
        </w:rPr>
        <w:t xml:space="preserve"> ora 06.00 </w:t>
      </w:r>
      <w:r w:rsidRPr="00D77D08">
        <w:rPr>
          <w:rFonts w:ascii="Arial" w:hAnsi="Arial" w:cs="Arial"/>
          <w:kern w:val="3"/>
          <w:sz w:val="24"/>
          <w:szCs w:val="24"/>
          <w:lang w:val="ro-RO"/>
        </w:rPr>
        <w:t>vremea a fost instabilă, cerul a fost noros în cea mai mare parte a intervalului, pe arii extinse s-au semnalat precipitaţii sub formă de ploaie</w:t>
      </w:r>
      <w:r w:rsidRPr="00D77D08">
        <w:rPr>
          <w:rFonts w:ascii="Arial" w:hAnsi="Arial" w:cs="Arial"/>
          <w:kern w:val="3"/>
          <w:sz w:val="24"/>
          <w:szCs w:val="24"/>
          <w:lang w:val="pt-BR"/>
        </w:rPr>
        <w:t xml:space="preserve">, cu caracter torenţial, însoţite de descărcări electrice. Vântul a suflat slab până la moderat cu intensificări de scurtă durată, </w:t>
      </w:r>
      <w:r w:rsidRPr="00D77D08">
        <w:rPr>
          <w:rFonts w:ascii="Arial" w:hAnsi="Arial" w:cs="Arial"/>
          <w:kern w:val="3"/>
          <w:sz w:val="24"/>
          <w:szCs w:val="24"/>
          <w:lang w:val="ro-RO"/>
        </w:rPr>
        <w:t>cantităţile de precipitaţii înregistrându-se</w:t>
      </w:r>
      <w:r w:rsidRPr="00D77D08">
        <w:rPr>
          <w:rFonts w:ascii="Arial" w:hAnsi="Arial" w:cs="Arial"/>
          <w:kern w:val="3"/>
          <w:sz w:val="24"/>
          <w:szCs w:val="24"/>
          <w:lang w:val="pt-BR"/>
        </w:rPr>
        <w:t xml:space="preserve"> astfel: 45.8</w:t>
      </w:r>
      <w:r w:rsidRPr="00D77D08">
        <w:rPr>
          <w:rFonts w:ascii="Arial" w:hAnsi="Arial" w:cs="Arial"/>
          <w:kern w:val="3"/>
          <w:sz w:val="24"/>
          <w:szCs w:val="24"/>
          <w:lang w:val="ro-RO"/>
        </w:rPr>
        <w:t xml:space="preserve"> l/mp la Sadu, 39.5 l/mp la Rovinari, 29.5 l/mp la Godineşti, 72.9 l/mp la Celei, 92.4 l/mp la Runcu, 37.7l/mp la Stolojani, 28.4  l/mp la Teleşti, 28.0 l/mp la Turceni, 32.6 l/mp la Tg-Cărbuneşti, 34.8 l/mp la Turburea, 88.7 l/mp la Baia de Fier, 82.2 l/mp la Ciocadia, 58.9 l/mp la Săcelu, 48.8 l/mp la Bustuchin, 48.8 l/mp la Pojaru, 63.2 l/mp la Novaci, 90.1 l/mp la Tismana şi 37.0 l/mp la Tg-Jiu.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kern w:val="3"/>
          <w:sz w:val="24"/>
          <w:szCs w:val="24"/>
          <w:lang w:val="pt-BR"/>
        </w:rPr>
        <w:t xml:space="preserve">         Au</w:t>
      </w:r>
      <w:r w:rsidRPr="00D77D08">
        <w:rPr>
          <w:rFonts w:ascii="Arial" w:hAnsi="Arial" w:cs="Arial"/>
          <w:bCs/>
          <w:sz w:val="24"/>
          <w:szCs w:val="24"/>
          <w:lang w:val="pt-BR"/>
        </w:rPr>
        <w:t xml:space="preserve"> fost depăşite cotele  de apărare pe cursurile de apă Gilort, Grui şi Jiu.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bCs/>
          <w:sz w:val="24"/>
          <w:szCs w:val="24"/>
          <w:lang w:val="pt-BR"/>
        </w:rPr>
        <w:t xml:space="preserve">        Au fost afectate </w:t>
      </w:r>
      <w:r w:rsidRPr="00D77D08">
        <w:rPr>
          <w:rFonts w:ascii="Arial" w:hAnsi="Arial" w:cs="Arial"/>
          <w:b/>
          <w:bCs/>
          <w:sz w:val="24"/>
          <w:szCs w:val="24"/>
          <w:lang w:val="pt-BR"/>
        </w:rPr>
        <w:t>1 municipiu, 3 oraşe şi 17 comune cu 41 localităţi</w:t>
      </w:r>
      <w:r w:rsidRPr="00D77D08">
        <w:rPr>
          <w:rFonts w:ascii="Arial" w:hAnsi="Arial" w:cs="Arial"/>
          <w:bCs/>
          <w:sz w:val="24"/>
          <w:szCs w:val="24"/>
          <w:lang w:val="pt-BR"/>
        </w:rPr>
        <w:t xml:space="preserve">: municipiul </w:t>
      </w:r>
      <w:r w:rsidRPr="00D77D08">
        <w:rPr>
          <w:rFonts w:ascii="Arial" w:hAnsi="Arial" w:cs="Arial"/>
          <w:bCs/>
          <w:i/>
          <w:sz w:val="24"/>
          <w:szCs w:val="24"/>
          <w:lang w:val="pt-BR"/>
        </w:rPr>
        <w:t>Tg Jiu</w:t>
      </w:r>
      <w:r w:rsidRPr="00D77D08">
        <w:rPr>
          <w:rFonts w:ascii="Arial" w:hAnsi="Arial" w:cs="Arial"/>
          <w:bCs/>
          <w:sz w:val="24"/>
          <w:szCs w:val="24"/>
          <w:lang w:val="pt-BR"/>
        </w:rPr>
        <w:t xml:space="preserve">, oraş </w:t>
      </w:r>
      <w:r w:rsidRPr="00D77D08">
        <w:rPr>
          <w:rFonts w:ascii="Arial" w:hAnsi="Arial" w:cs="Arial"/>
          <w:bCs/>
          <w:i/>
          <w:sz w:val="24"/>
          <w:szCs w:val="24"/>
          <w:lang w:val="pt-BR"/>
        </w:rPr>
        <w:t>Bumbeşti Jiu</w:t>
      </w:r>
      <w:r w:rsidRPr="00D77D08">
        <w:rPr>
          <w:rFonts w:ascii="Arial" w:hAnsi="Arial" w:cs="Arial"/>
          <w:bCs/>
          <w:sz w:val="24"/>
          <w:szCs w:val="24"/>
          <w:lang w:val="pt-BR"/>
        </w:rPr>
        <w:t xml:space="preserve"> (oraş Bumbeşti Jiu), oraş </w:t>
      </w:r>
      <w:r w:rsidRPr="00D77D08">
        <w:rPr>
          <w:rFonts w:ascii="Arial" w:hAnsi="Arial" w:cs="Arial"/>
          <w:bCs/>
          <w:i/>
          <w:sz w:val="24"/>
          <w:szCs w:val="24"/>
          <w:lang w:val="pt-BR"/>
        </w:rPr>
        <w:t>Novaci</w:t>
      </w:r>
      <w:r w:rsidRPr="00D77D08">
        <w:rPr>
          <w:rFonts w:ascii="Arial" w:hAnsi="Arial" w:cs="Arial"/>
          <w:bCs/>
          <w:sz w:val="24"/>
          <w:szCs w:val="24"/>
          <w:lang w:val="pt-BR"/>
        </w:rPr>
        <w:t xml:space="preserve"> (oraş Novaci şi satele:  Siteşti, Berceşti, Pociovaliştea), oraş </w:t>
      </w:r>
      <w:r w:rsidRPr="00D77D08">
        <w:rPr>
          <w:rFonts w:ascii="Arial" w:hAnsi="Arial" w:cs="Arial"/>
          <w:bCs/>
          <w:i/>
          <w:sz w:val="24"/>
          <w:szCs w:val="24"/>
          <w:lang w:val="pt-BR"/>
        </w:rPr>
        <w:t>Tismana</w:t>
      </w:r>
      <w:r w:rsidRPr="00D77D08">
        <w:rPr>
          <w:rFonts w:ascii="Arial" w:hAnsi="Arial" w:cs="Arial"/>
          <w:bCs/>
          <w:sz w:val="24"/>
          <w:szCs w:val="24"/>
          <w:lang w:val="pt-BR"/>
        </w:rPr>
        <w:t xml:space="preserve"> (sat Pocruia), comuna </w:t>
      </w:r>
      <w:r w:rsidRPr="00D77D08">
        <w:rPr>
          <w:rFonts w:ascii="Arial" w:hAnsi="Arial" w:cs="Arial"/>
          <w:bCs/>
          <w:i/>
          <w:sz w:val="24"/>
          <w:szCs w:val="24"/>
          <w:lang w:val="pt-BR"/>
        </w:rPr>
        <w:t>Alimpeşti</w:t>
      </w:r>
      <w:r w:rsidRPr="00D77D08">
        <w:rPr>
          <w:rFonts w:ascii="Arial" w:hAnsi="Arial" w:cs="Arial"/>
          <w:bCs/>
          <w:sz w:val="24"/>
          <w:szCs w:val="24"/>
          <w:lang w:val="pt-BR"/>
        </w:rPr>
        <w:t xml:space="preserve"> (satele: Alimpeşti, Nistoreşti, Corsoru), comuna </w:t>
      </w:r>
      <w:r w:rsidRPr="00D77D08">
        <w:rPr>
          <w:rFonts w:ascii="Arial" w:hAnsi="Arial" w:cs="Arial"/>
          <w:bCs/>
          <w:i/>
          <w:sz w:val="24"/>
          <w:szCs w:val="24"/>
          <w:lang w:val="pt-BR"/>
        </w:rPr>
        <w:t>Baia de Fier</w:t>
      </w:r>
      <w:r w:rsidRPr="00D77D08">
        <w:rPr>
          <w:rFonts w:ascii="Arial" w:hAnsi="Arial" w:cs="Arial"/>
          <w:bCs/>
          <w:sz w:val="24"/>
          <w:szCs w:val="24"/>
          <w:lang w:val="pt-BR"/>
        </w:rPr>
        <w:t xml:space="preserve"> (satele: Baia de Fier, Cernădia), comuna </w:t>
      </w:r>
      <w:r w:rsidRPr="00D77D08">
        <w:rPr>
          <w:rFonts w:ascii="Arial" w:hAnsi="Arial" w:cs="Arial"/>
          <w:bCs/>
          <w:i/>
          <w:sz w:val="24"/>
          <w:szCs w:val="24"/>
          <w:lang w:val="pt-BR"/>
        </w:rPr>
        <w:t>Bumbeşti- Piţic</w:t>
      </w:r>
      <w:r w:rsidRPr="00D77D08">
        <w:rPr>
          <w:rFonts w:ascii="Arial" w:hAnsi="Arial" w:cs="Arial"/>
          <w:bCs/>
          <w:sz w:val="24"/>
          <w:szCs w:val="24"/>
          <w:lang w:val="pt-BR"/>
        </w:rPr>
        <w:t xml:space="preserve">  (satele: Bumbeşti- Piţic, Poienari), comuna </w:t>
      </w:r>
      <w:r w:rsidRPr="00D77D08">
        <w:rPr>
          <w:rFonts w:ascii="Arial" w:hAnsi="Arial" w:cs="Arial"/>
          <w:bCs/>
          <w:i/>
          <w:sz w:val="24"/>
          <w:szCs w:val="24"/>
          <w:lang w:val="pt-BR"/>
        </w:rPr>
        <w:t>Bustuchin</w:t>
      </w:r>
      <w:r w:rsidRPr="00D77D08">
        <w:rPr>
          <w:rFonts w:ascii="Arial" w:hAnsi="Arial" w:cs="Arial"/>
          <w:bCs/>
          <w:sz w:val="24"/>
          <w:szCs w:val="24"/>
          <w:lang w:val="pt-BR"/>
        </w:rPr>
        <w:t xml:space="preserve"> (satele: Poieniţa, Nămete, Valea Pojarului, Bustuchin), comuna </w:t>
      </w:r>
      <w:r w:rsidRPr="00D77D08">
        <w:rPr>
          <w:rFonts w:ascii="Arial" w:hAnsi="Arial" w:cs="Arial"/>
          <w:bCs/>
          <w:i/>
          <w:sz w:val="24"/>
          <w:szCs w:val="24"/>
          <w:lang w:val="pt-BR"/>
        </w:rPr>
        <w:t xml:space="preserve">Căpreni </w:t>
      </w:r>
      <w:r w:rsidRPr="00D77D08">
        <w:rPr>
          <w:rFonts w:ascii="Arial" w:hAnsi="Arial" w:cs="Arial"/>
          <w:bCs/>
          <w:sz w:val="24"/>
          <w:szCs w:val="24"/>
          <w:lang w:val="pt-BR"/>
        </w:rPr>
        <w:t xml:space="preserve">(satele: Cornetu, Căpreni, Satu Nou), comuna </w:t>
      </w:r>
      <w:r w:rsidRPr="00D77D08">
        <w:rPr>
          <w:rFonts w:ascii="Arial" w:hAnsi="Arial" w:cs="Arial"/>
          <w:bCs/>
          <w:i/>
          <w:sz w:val="24"/>
          <w:szCs w:val="24"/>
          <w:lang w:val="pt-BR"/>
        </w:rPr>
        <w:t>Cruşeţ</w:t>
      </w:r>
      <w:r w:rsidRPr="00D77D08">
        <w:rPr>
          <w:rFonts w:ascii="Arial" w:hAnsi="Arial" w:cs="Arial"/>
          <w:bCs/>
          <w:sz w:val="24"/>
          <w:szCs w:val="24"/>
          <w:lang w:val="pt-BR"/>
        </w:rPr>
        <w:t xml:space="preserve"> (sat Văluta) comuna </w:t>
      </w:r>
      <w:r w:rsidRPr="00D77D08">
        <w:rPr>
          <w:rFonts w:ascii="Arial" w:hAnsi="Arial" w:cs="Arial"/>
          <w:bCs/>
          <w:i/>
          <w:sz w:val="24"/>
          <w:szCs w:val="24"/>
          <w:lang w:val="pt-BR"/>
        </w:rPr>
        <w:t>Dănciuleşti</w:t>
      </w:r>
      <w:r w:rsidRPr="00D77D08">
        <w:rPr>
          <w:rFonts w:ascii="Arial" w:hAnsi="Arial" w:cs="Arial"/>
          <w:bCs/>
          <w:sz w:val="24"/>
          <w:szCs w:val="24"/>
          <w:lang w:val="pt-BR"/>
        </w:rPr>
        <w:t xml:space="preserve"> (satele: Zăicoiu, Dănciuleşti), comuna </w:t>
      </w:r>
      <w:r w:rsidRPr="00D77D08">
        <w:rPr>
          <w:rFonts w:ascii="Arial" w:hAnsi="Arial" w:cs="Arial"/>
          <w:bCs/>
          <w:i/>
          <w:sz w:val="24"/>
          <w:szCs w:val="24"/>
          <w:lang w:val="pt-BR"/>
        </w:rPr>
        <w:t>Drăguţeşti</w:t>
      </w:r>
      <w:r w:rsidRPr="00D77D08">
        <w:rPr>
          <w:rFonts w:ascii="Arial" w:hAnsi="Arial" w:cs="Arial"/>
          <w:bCs/>
          <w:sz w:val="24"/>
          <w:szCs w:val="24"/>
          <w:lang w:val="pt-BR"/>
        </w:rPr>
        <w:t xml:space="preserve"> (sat Drăguţeşti), comuna </w:t>
      </w:r>
      <w:r w:rsidRPr="00D77D08">
        <w:rPr>
          <w:rFonts w:ascii="Arial" w:hAnsi="Arial" w:cs="Arial"/>
          <w:bCs/>
          <w:i/>
          <w:sz w:val="24"/>
          <w:szCs w:val="24"/>
          <w:lang w:val="pt-BR"/>
        </w:rPr>
        <w:t xml:space="preserve">Hurezani </w:t>
      </w:r>
      <w:r w:rsidRPr="00D77D08">
        <w:rPr>
          <w:rFonts w:ascii="Arial" w:hAnsi="Arial" w:cs="Arial"/>
          <w:bCs/>
          <w:sz w:val="24"/>
          <w:szCs w:val="24"/>
          <w:lang w:val="pt-BR"/>
        </w:rPr>
        <w:t xml:space="preserve">(satele:Hurezani, Busuioci), comuna </w:t>
      </w:r>
      <w:r w:rsidRPr="00D77D08">
        <w:rPr>
          <w:rFonts w:ascii="Arial" w:hAnsi="Arial" w:cs="Arial"/>
          <w:bCs/>
          <w:i/>
          <w:sz w:val="24"/>
          <w:szCs w:val="24"/>
          <w:lang w:val="pt-BR"/>
        </w:rPr>
        <w:t>Licurici</w:t>
      </w:r>
      <w:r w:rsidRPr="00D77D08">
        <w:rPr>
          <w:rFonts w:ascii="Arial" w:hAnsi="Arial" w:cs="Arial"/>
          <w:bCs/>
          <w:sz w:val="24"/>
          <w:szCs w:val="24"/>
          <w:lang w:val="pt-BR"/>
        </w:rPr>
        <w:t xml:space="preserve"> (satele: Licurici, Totea), comuna </w:t>
      </w:r>
      <w:r w:rsidRPr="00D77D08">
        <w:rPr>
          <w:rFonts w:ascii="Arial" w:hAnsi="Arial" w:cs="Arial"/>
          <w:bCs/>
          <w:i/>
          <w:sz w:val="24"/>
          <w:szCs w:val="24"/>
          <w:lang w:val="pt-BR"/>
        </w:rPr>
        <w:t>Logreşti</w:t>
      </w:r>
      <w:r w:rsidRPr="00D77D08">
        <w:rPr>
          <w:rFonts w:ascii="Arial" w:hAnsi="Arial" w:cs="Arial"/>
          <w:bCs/>
          <w:sz w:val="24"/>
          <w:szCs w:val="24"/>
          <w:lang w:val="pt-BR"/>
        </w:rPr>
        <w:t xml:space="preserve"> (sat Colţeşti), comuna </w:t>
      </w:r>
      <w:r w:rsidRPr="00D77D08">
        <w:rPr>
          <w:rFonts w:ascii="Arial" w:hAnsi="Arial" w:cs="Arial"/>
          <w:bCs/>
          <w:i/>
          <w:sz w:val="24"/>
          <w:szCs w:val="24"/>
          <w:lang w:val="pt-BR"/>
        </w:rPr>
        <w:t>Roşia de Amaradia</w:t>
      </w:r>
      <w:r w:rsidRPr="00D77D08">
        <w:rPr>
          <w:rFonts w:ascii="Arial" w:hAnsi="Arial" w:cs="Arial"/>
          <w:bCs/>
          <w:sz w:val="24"/>
          <w:szCs w:val="24"/>
          <w:lang w:val="pt-BR"/>
        </w:rPr>
        <w:t xml:space="preserve"> (satele: Şitoaia, </w:t>
      </w:r>
      <w:r w:rsidRPr="00D77D08">
        <w:rPr>
          <w:rFonts w:ascii="Arial" w:hAnsi="Arial" w:cs="Arial"/>
          <w:bCs/>
          <w:sz w:val="24"/>
          <w:szCs w:val="24"/>
          <w:lang w:val="pt-BR"/>
        </w:rPr>
        <w:lastRenderedPageBreak/>
        <w:t xml:space="preserve">Stejaru, Becheni, Seciurile, Ruget, Roşia de Amaradia), comuna </w:t>
      </w:r>
      <w:r w:rsidRPr="00D77D08">
        <w:rPr>
          <w:rFonts w:ascii="Arial" w:hAnsi="Arial" w:cs="Arial"/>
          <w:bCs/>
          <w:i/>
          <w:sz w:val="24"/>
          <w:szCs w:val="24"/>
          <w:lang w:val="pt-BR"/>
        </w:rPr>
        <w:t xml:space="preserve">Runcu </w:t>
      </w:r>
      <w:r w:rsidRPr="00D77D08">
        <w:rPr>
          <w:rFonts w:ascii="Arial" w:hAnsi="Arial" w:cs="Arial"/>
          <w:bCs/>
          <w:sz w:val="24"/>
          <w:szCs w:val="24"/>
          <w:lang w:val="pt-BR"/>
        </w:rPr>
        <w:t xml:space="preserve">(sat Suseni), comuna </w:t>
      </w:r>
      <w:r w:rsidRPr="00D77D08">
        <w:rPr>
          <w:rFonts w:ascii="Arial" w:hAnsi="Arial" w:cs="Arial"/>
          <w:bCs/>
          <w:i/>
          <w:sz w:val="24"/>
          <w:szCs w:val="24"/>
          <w:lang w:val="pt-BR"/>
        </w:rPr>
        <w:t>Schela</w:t>
      </w:r>
      <w:r w:rsidRPr="00D77D08">
        <w:rPr>
          <w:rFonts w:ascii="Arial" w:hAnsi="Arial" w:cs="Arial"/>
          <w:bCs/>
          <w:sz w:val="24"/>
          <w:szCs w:val="24"/>
          <w:lang w:val="pt-BR"/>
        </w:rPr>
        <w:t xml:space="preserve"> (sat Sîmbotin), comuna </w:t>
      </w:r>
      <w:r w:rsidRPr="00D77D08">
        <w:rPr>
          <w:rFonts w:ascii="Arial" w:hAnsi="Arial" w:cs="Arial"/>
          <w:bCs/>
          <w:i/>
          <w:sz w:val="24"/>
          <w:szCs w:val="24"/>
          <w:lang w:val="pt-BR"/>
        </w:rPr>
        <w:t>Stăneşti</w:t>
      </w:r>
      <w:r w:rsidRPr="00D77D08">
        <w:rPr>
          <w:rFonts w:ascii="Arial" w:hAnsi="Arial" w:cs="Arial"/>
          <w:bCs/>
          <w:sz w:val="24"/>
          <w:szCs w:val="24"/>
          <w:lang w:val="pt-BR"/>
        </w:rPr>
        <w:t xml:space="preserve"> (sat Vălari), comuna </w:t>
      </w:r>
      <w:r w:rsidRPr="00D77D08">
        <w:rPr>
          <w:rFonts w:ascii="Arial" w:hAnsi="Arial" w:cs="Arial"/>
          <w:bCs/>
          <w:i/>
          <w:sz w:val="24"/>
          <w:szCs w:val="24"/>
          <w:lang w:val="pt-BR"/>
        </w:rPr>
        <w:t>Turcineşti</w:t>
      </w:r>
      <w:r w:rsidRPr="00D77D08">
        <w:rPr>
          <w:rFonts w:ascii="Arial" w:hAnsi="Arial" w:cs="Arial"/>
          <w:bCs/>
          <w:sz w:val="24"/>
          <w:szCs w:val="24"/>
          <w:lang w:val="pt-BR"/>
        </w:rPr>
        <w:t xml:space="preserve"> (satele: Turcineşti, Rugi, Cartiu), comuna </w:t>
      </w:r>
      <w:r w:rsidRPr="00D77D08">
        <w:rPr>
          <w:rFonts w:ascii="Arial" w:hAnsi="Arial" w:cs="Arial"/>
          <w:bCs/>
          <w:i/>
          <w:sz w:val="24"/>
          <w:szCs w:val="24"/>
          <w:lang w:val="pt-BR"/>
        </w:rPr>
        <w:t>Vladimir</w:t>
      </w:r>
      <w:r w:rsidRPr="00D77D08">
        <w:rPr>
          <w:rFonts w:ascii="Arial" w:hAnsi="Arial" w:cs="Arial"/>
          <w:bCs/>
          <w:sz w:val="24"/>
          <w:szCs w:val="24"/>
          <w:lang w:val="pt-BR"/>
        </w:rPr>
        <w:t xml:space="preserve"> (satele: Frasinu, Andreeşti).</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eastAsia="Times New Roman" w:hAnsi="Arial" w:cs="Arial"/>
          <w:sz w:val="24"/>
          <w:szCs w:val="24"/>
          <w:lang w:val="ro-RO"/>
        </w:rPr>
        <w:t xml:space="preserve">      În aceste localităţi au fost afectate de inundaţii următoarele obiective: 1 casă cu parterul inundat, 18 anexe gospodăreşti (4 curţi şi 14 beciuri), 1 hală industrială (parc industrial Gorj), 1 staţie de pompare a O.U.A.I. Gilort, 4 poduri, 17 podeţe, </w:t>
      </w:r>
      <w:smartTag w:uri="urn:schemas-microsoft-com:office:smarttags" w:element="metricconverter">
        <w:smartTagPr>
          <w:attr w:name="ProductID" w:val="1.1 km"/>
        </w:smartTagPr>
        <w:r w:rsidRPr="00D77D08">
          <w:rPr>
            <w:rFonts w:ascii="Arial" w:eastAsia="Times New Roman" w:hAnsi="Arial" w:cs="Arial"/>
            <w:sz w:val="24"/>
            <w:szCs w:val="24"/>
            <w:lang w:val="ro-RO"/>
          </w:rPr>
          <w:t>1.1 km</w:t>
        </w:r>
      </w:smartTag>
      <w:r w:rsidRPr="00D77D08">
        <w:rPr>
          <w:rFonts w:ascii="Arial" w:eastAsia="Times New Roman" w:hAnsi="Arial" w:cs="Arial"/>
          <w:sz w:val="24"/>
          <w:szCs w:val="24"/>
          <w:lang w:val="ro-RO"/>
        </w:rPr>
        <w:t xml:space="preserve"> DJ, </w:t>
      </w:r>
      <w:smartTag w:uri="urn:schemas-microsoft-com:office:smarttags" w:element="metricconverter">
        <w:smartTagPr>
          <w:attr w:name="ProductID" w:val="15.17 km"/>
        </w:smartTagPr>
        <w:r w:rsidRPr="00D77D08">
          <w:rPr>
            <w:rFonts w:ascii="Arial" w:eastAsia="Times New Roman" w:hAnsi="Arial" w:cs="Arial"/>
            <w:sz w:val="24"/>
            <w:szCs w:val="24"/>
            <w:lang w:val="ro-RO"/>
          </w:rPr>
          <w:t>15.17 km</w:t>
        </w:r>
      </w:smartTag>
      <w:r w:rsidRPr="00D77D08">
        <w:rPr>
          <w:rFonts w:ascii="Arial" w:eastAsia="Times New Roman" w:hAnsi="Arial" w:cs="Arial"/>
          <w:sz w:val="24"/>
          <w:szCs w:val="24"/>
          <w:lang w:val="ro-RO"/>
        </w:rPr>
        <w:t xml:space="preserve"> DC, </w:t>
      </w:r>
      <w:smartTag w:uri="urn:schemas-microsoft-com:office:smarttags" w:element="metricconverter">
        <w:smartTagPr>
          <w:attr w:name="ProductID" w:val="55.05 km"/>
        </w:smartTagPr>
        <w:r w:rsidRPr="00D77D08">
          <w:rPr>
            <w:rFonts w:ascii="Arial" w:eastAsia="Times New Roman" w:hAnsi="Arial" w:cs="Arial"/>
            <w:sz w:val="24"/>
            <w:szCs w:val="24"/>
            <w:lang w:val="ro-RO"/>
          </w:rPr>
          <w:t>55.05 km</w:t>
        </w:r>
      </w:smartTag>
      <w:r w:rsidRPr="00D77D08">
        <w:rPr>
          <w:rFonts w:ascii="Arial" w:eastAsia="Times New Roman" w:hAnsi="Arial" w:cs="Arial"/>
          <w:sz w:val="24"/>
          <w:szCs w:val="24"/>
          <w:lang w:val="ro-RO"/>
        </w:rPr>
        <w:t xml:space="preserve"> străzi, </w:t>
      </w:r>
      <w:smartTag w:uri="urn:schemas-microsoft-com:office:smarttags" w:element="metricconverter">
        <w:smartTagPr>
          <w:attr w:name="ProductID" w:val="13.5 ha"/>
        </w:smartTagPr>
        <w:r w:rsidRPr="00D77D08">
          <w:rPr>
            <w:rFonts w:ascii="Arial" w:eastAsia="Times New Roman" w:hAnsi="Arial" w:cs="Arial"/>
            <w:sz w:val="24"/>
            <w:szCs w:val="24"/>
            <w:lang w:val="ro-RO"/>
          </w:rPr>
          <w:t>13.5 ha</w:t>
        </w:r>
      </w:smartTag>
      <w:r w:rsidRPr="00D77D08">
        <w:rPr>
          <w:rFonts w:ascii="Arial" w:eastAsia="Times New Roman" w:hAnsi="Arial" w:cs="Arial"/>
          <w:sz w:val="24"/>
          <w:szCs w:val="24"/>
          <w:lang w:val="ro-RO"/>
        </w:rPr>
        <w:t xml:space="preserve"> teren arabil, 2 eroziuni mal curs de apă, 4 construcţii hidrotehnice afectate.</w:t>
      </w:r>
    </w:p>
    <w:p w:rsidR="00D77D08" w:rsidRPr="00D77D08" w:rsidRDefault="00D77D08" w:rsidP="00D77D08">
      <w:pPr>
        <w:widowControl w:val="0"/>
        <w:suppressAutoHyphens/>
        <w:autoSpaceDN w:val="0"/>
        <w:spacing w:after="160" w:line="247" w:lineRule="auto"/>
        <w:jc w:val="both"/>
        <w:textAlignment w:val="baseline"/>
        <w:rPr>
          <w:rFonts w:ascii="Arial" w:eastAsia="Times New Roman" w:hAnsi="Arial" w:cs="Arial"/>
          <w:sz w:val="24"/>
          <w:szCs w:val="24"/>
          <w:lang w:val="pt-BR"/>
        </w:rPr>
      </w:pPr>
      <w:r w:rsidRPr="00D77D08">
        <w:rPr>
          <w:rFonts w:ascii="Arial" w:eastAsia="Times New Roman" w:hAnsi="Arial" w:cs="Arial"/>
          <w:sz w:val="24"/>
          <w:szCs w:val="24"/>
          <w:lang w:val="pt-BR"/>
        </w:rPr>
        <w:t xml:space="preserve">      Valoarea pagubelor a fost stabilită la </w:t>
      </w:r>
      <w:r w:rsidRPr="00D77D08">
        <w:rPr>
          <w:rFonts w:ascii="Arial" w:eastAsia="Times New Roman" w:hAnsi="Arial" w:cs="Arial"/>
          <w:i/>
          <w:sz w:val="24"/>
          <w:szCs w:val="24"/>
          <w:lang w:val="pt-BR"/>
        </w:rPr>
        <w:t xml:space="preserve">12 608.40  mii </w:t>
      </w:r>
      <w:r w:rsidRPr="00D77D08">
        <w:rPr>
          <w:rFonts w:ascii="Arial" w:eastAsia="Times New Roman" w:hAnsi="Arial" w:cs="Arial"/>
          <w:sz w:val="24"/>
          <w:szCs w:val="24"/>
          <w:lang w:val="pt-BR"/>
        </w:rPr>
        <w:t>lei.</w:t>
      </w: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hAnsi="Arial" w:cs="Arial"/>
          <w:b/>
          <w:sz w:val="24"/>
          <w:szCs w:val="24"/>
          <w:lang w:val="pt-BR"/>
        </w:rPr>
        <w:t xml:space="preserve">5. </w:t>
      </w:r>
      <w:r w:rsidRPr="00D77D08">
        <w:rPr>
          <w:rFonts w:ascii="Arial" w:hAnsi="Arial" w:cs="Arial"/>
          <w:b/>
          <w:kern w:val="3"/>
          <w:sz w:val="24"/>
          <w:szCs w:val="24"/>
          <w:lang w:val="pt-BR"/>
        </w:rPr>
        <w:t xml:space="preserve">În intervalul </w:t>
      </w:r>
      <w:r w:rsidRPr="00D77D08">
        <w:rPr>
          <w:rFonts w:ascii="Arial" w:hAnsi="Arial" w:cs="Arial"/>
          <w:b/>
          <w:kern w:val="3"/>
          <w:sz w:val="24"/>
          <w:szCs w:val="24"/>
          <w:lang w:val="ro-RO"/>
        </w:rPr>
        <w:t xml:space="preserve"> 03.07.2016 </w:t>
      </w:r>
      <w:r w:rsidRPr="00D77D08">
        <w:rPr>
          <w:rFonts w:ascii="Arial" w:hAnsi="Arial" w:cs="Arial"/>
          <w:b/>
          <w:kern w:val="3"/>
          <w:sz w:val="24"/>
          <w:szCs w:val="24"/>
          <w:lang w:val="pt-BR"/>
        </w:rPr>
        <w:t xml:space="preserve"> – 04.07.2016,</w:t>
      </w:r>
      <w:r w:rsidRPr="00D77D08">
        <w:rPr>
          <w:rFonts w:ascii="Arial" w:hAnsi="Arial" w:cs="Arial"/>
          <w:kern w:val="3"/>
          <w:sz w:val="24"/>
          <w:szCs w:val="24"/>
          <w:lang w:val="ro-RO"/>
        </w:rPr>
        <w:t xml:space="preserve">  vremea a fost călduroasă, cerul a fost variabil cu înnorări seara şi în timpuul nopţii când s-au semnalat precipitaţii, grindină şi descărcări electrice. Vântul a suflat slab până la moderat cu intensificări de scurtă durată. În data de 02.07.2016 au fost înregistrate cantităţi importante de precipitaţii, după cum urmează: 30.5 l/mp la Runcu, în intervalul orar 18.15-19.00, însoţite de grindină şi vânt puternic, 48.5 l/mp la Săcelu, în intervalul orar 19.10-19.50, însoţite de grindină, 38.6 l/mp la Tismana, între 19.15 – 20.10 cu grindină, 26.6 l/mp la Celei, între orele 19.20 - 20.20 şi 11.6.0 l/mp la Tg-Jiu, între 19.30 – 20.30.  La S.H.Polovragi, în data de 02.07.2016, între orele 19.30 – 20.45 au fost înregistraţi 37.0 l/mp, însoţiţi de descărcări electrice.</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kern w:val="3"/>
          <w:sz w:val="24"/>
          <w:szCs w:val="24"/>
          <w:lang w:val="ro-RO"/>
        </w:rPr>
        <w:t xml:space="preserve">         Nu au fost d</w:t>
      </w:r>
      <w:r w:rsidRPr="00D77D08">
        <w:rPr>
          <w:rFonts w:ascii="Arial" w:hAnsi="Arial" w:cs="Arial"/>
          <w:bCs/>
          <w:sz w:val="24"/>
          <w:szCs w:val="24"/>
          <w:lang w:val="pt-BR"/>
        </w:rPr>
        <w:t xml:space="preserve">epăşite cotele de apărare pe cursurile de apă de pe teritoriul judeţului Gorj.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bCs/>
          <w:sz w:val="24"/>
          <w:szCs w:val="24"/>
          <w:lang w:val="pt-BR"/>
        </w:rPr>
        <w:t xml:space="preserve">        Au fost afectate </w:t>
      </w:r>
      <w:r w:rsidRPr="00D77D08">
        <w:rPr>
          <w:rFonts w:ascii="Arial" w:hAnsi="Arial" w:cs="Arial"/>
          <w:b/>
          <w:bCs/>
          <w:sz w:val="24"/>
          <w:szCs w:val="24"/>
          <w:lang w:val="pt-BR"/>
        </w:rPr>
        <w:t>1 oraş şi 2 comune cu 5 localităţi</w:t>
      </w:r>
      <w:r w:rsidRPr="00D77D08">
        <w:rPr>
          <w:rFonts w:ascii="Arial" w:hAnsi="Arial" w:cs="Arial"/>
          <w:bCs/>
          <w:sz w:val="24"/>
          <w:szCs w:val="24"/>
          <w:lang w:val="pt-BR"/>
        </w:rPr>
        <w:t xml:space="preserve">: oraşul </w:t>
      </w:r>
      <w:r w:rsidRPr="00D77D08">
        <w:rPr>
          <w:rFonts w:ascii="Arial" w:hAnsi="Arial" w:cs="Arial"/>
          <w:bCs/>
          <w:i/>
          <w:sz w:val="24"/>
          <w:szCs w:val="24"/>
          <w:lang w:val="pt-BR"/>
        </w:rPr>
        <w:t xml:space="preserve">Tismana </w:t>
      </w:r>
      <w:r w:rsidRPr="00D77D08">
        <w:rPr>
          <w:rFonts w:ascii="Arial" w:hAnsi="Arial" w:cs="Arial"/>
          <w:bCs/>
          <w:sz w:val="24"/>
          <w:szCs w:val="24"/>
          <w:lang w:val="pt-BR"/>
        </w:rPr>
        <w:t xml:space="preserve">(sat Sohodol), comuna </w:t>
      </w:r>
      <w:r w:rsidRPr="00D77D08">
        <w:rPr>
          <w:rFonts w:ascii="Arial" w:hAnsi="Arial" w:cs="Arial"/>
          <w:bCs/>
          <w:i/>
          <w:sz w:val="24"/>
          <w:szCs w:val="24"/>
          <w:lang w:val="pt-BR"/>
        </w:rPr>
        <w:t>Peştişani</w:t>
      </w:r>
      <w:r w:rsidRPr="00D77D08">
        <w:rPr>
          <w:rFonts w:ascii="Arial" w:hAnsi="Arial" w:cs="Arial"/>
          <w:bCs/>
          <w:sz w:val="24"/>
          <w:szCs w:val="24"/>
          <w:lang w:val="pt-BR"/>
        </w:rPr>
        <w:t xml:space="preserve"> (satele: Gureni, Peştişani), comuna </w:t>
      </w:r>
      <w:r w:rsidRPr="00D77D08">
        <w:rPr>
          <w:rFonts w:ascii="Arial" w:hAnsi="Arial" w:cs="Arial"/>
          <w:bCs/>
          <w:i/>
          <w:sz w:val="24"/>
          <w:szCs w:val="24"/>
          <w:lang w:val="pt-BR"/>
        </w:rPr>
        <w:t>Polovragi</w:t>
      </w:r>
      <w:r w:rsidRPr="00D77D08">
        <w:rPr>
          <w:rFonts w:ascii="Arial" w:hAnsi="Arial" w:cs="Arial"/>
          <w:bCs/>
          <w:sz w:val="24"/>
          <w:szCs w:val="24"/>
          <w:lang w:val="pt-BR"/>
        </w:rPr>
        <w:t xml:space="preserve"> (satele: Racoviţa şi Polovragi).</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ro-RO"/>
        </w:rPr>
      </w:pPr>
      <w:r w:rsidRPr="00D77D08">
        <w:rPr>
          <w:rFonts w:ascii="Arial" w:eastAsia="Times New Roman" w:hAnsi="Arial" w:cs="Arial"/>
          <w:sz w:val="24"/>
          <w:szCs w:val="24"/>
          <w:lang w:val="ro-RO"/>
        </w:rPr>
        <w:t xml:space="preserve">       În aceste localităţi au fost afectate de inundaţii următoarele obiective: 7 case, 14 anexe gospodăreşti, 45 curţi/grădini, 9 podeţe, 6 km DC, 9.35 km străzi, 18 ha teren arabil, 72 ha păşuni,fâneţe, 0.1 km reţele alimentare cu apă, canalizare. </w:t>
      </w:r>
    </w:p>
    <w:p w:rsidR="00D77D08" w:rsidRPr="00D77D08" w:rsidRDefault="00D77D08" w:rsidP="00D77D08">
      <w:pPr>
        <w:widowControl w:val="0"/>
        <w:suppressAutoHyphens/>
        <w:autoSpaceDN w:val="0"/>
        <w:spacing w:after="160" w:line="247" w:lineRule="auto"/>
        <w:jc w:val="both"/>
        <w:textAlignment w:val="baseline"/>
        <w:rPr>
          <w:rFonts w:ascii="Arial" w:eastAsia="Times New Roman" w:hAnsi="Arial" w:cs="Arial"/>
          <w:sz w:val="24"/>
          <w:szCs w:val="24"/>
          <w:lang w:val="it-IT"/>
        </w:rPr>
      </w:pPr>
      <w:r w:rsidRPr="00D77D08">
        <w:rPr>
          <w:rFonts w:ascii="Arial" w:eastAsia="Times New Roman" w:hAnsi="Arial" w:cs="Arial"/>
          <w:sz w:val="24"/>
          <w:szCs w:val="24"/>
          <w:lang w:val="ro-RO"/>
        </w:rPr>
        <w:t xml:space="preserve">       </w:t>
      </w:r>
      <w:r w:rsidRPr="00D77D08">
        <w:rPr>
          <w:rFonts w:ascii="Arial" w:eastAsia="Times New Roman" w:hAnsi="Arial" w:cs="Arial"/>
          <w:sz w:val="24"/>
          <w:szCs w:val="24"/>
          <w:lang w:val="it-IT"/>
        </w:rPr>
        <w:t xml:space="preserve">Valoarea pagubelor a fost stabilită la </w:t>
      </w:r>
      <w:r w:rsidRPr="00D77D08">
        <w:rPr>
          <w:rFonts w:ascii="Arial" w:eastAsia="Times New Roman" w:hAnsi="Arial" w:cs="Arial"/>
          <w:i/>
          <w:sz w:val="24"/>
          <w:szCs w:val="24"/>
          <w:lang w:val="it-IT"/>
        </w:rPr>
        <w:t>408 mii</w:t>
      </w:r>
      <w:r w:rsidRPr="00D77D08">
        <w:rPr>
          <w:rFonts w:ascii="Arial" w:eastAsia="Times New Roman" w:hAnsi="Arial" w:cs="Arial"/>
          <w:sz w:val="24"/>
          <w:szCs w:val="24"/>
          <w:lang w:val="it-IT"/>
        </w:rPr>
        <w:t xml:space="preserve"> lei.</w:t>
      </w:r>
    </w:p>
    <w:p w:rsidR="00D77D08" w:rsidRPr="00D77D08" w:rsidRDefault="00D77D08" w:rsidP="00D77D08">
      <w:pPr>
        <w:suppressAutoHyphens/>
        <w:autoSpaceDN w:val="0"/>
        <w:spacing w:after="0" w:line="247" w:lineRule="auto"/>
        <w:jc w:val="both"/>
        <w:textAlignment w:val="baseline"/>
        <w:rPr>
          <w:rFonts w:ascii="Arial" w:hAnsi="Arial" w:cs="Arial"/>
          <w:kern w:val="3"/>
          <w:sz w:val="24"/>
          <w:szCs w:val="24"/>
          <w:lang w:val="ro-RO"/>
        </w:rPr>
      </w:pPr>
      <w:r w:rsidRPr="00D77D08">
        <w:rPr>
          <w:rFonts w:ascii="Arial" w:hAnsi="Arial" w:cs="Arial"/>
          <w:b/>
          <w:sz w:val="24"/>
          <w:szCs w:val="24"/>
          <w:lang w:val="it-IT"/>
        </w:rPr>
        <w:t xml:space="preserve">6. </w:t>
      </w:r>
      <w:r w:rsidRPr="00D77D08">
        <w:rPr>
          <w:rFonts w:ascii="Arial" w:hAnsi="Arial" w:cs="Arial"/>
          <w:b/>
          <w:kern w:val="3"/>
          <w:sz w:val="24"/>
          <w:szCs w:val="24"/>
          <w:lang w:val="it-IT"/>
        </w:rPr>
        <w:t xml:space="preserve">În intervalul </w:t>
      </w:r>
      <w:r w:rsidRPr="00D77D08">
        <w:rPr>
          <w:rFonts w:ascii="Arial" w:hAnsi="Arial" w:cs="Arial"/>
          <w:b/>
          <w:kern w:val="3"/>
          <w:sz w:val="24"/>
          <w:szCs w:val="24"/>
          <w:lang w:val="ro-RO"/>
        </w:rPr>
        <w:t xml:space="preserve"> 15.07.2016, ora 06.00 </w:t>
      </w:r>
      <w:r w:rsidRPr="00D77D08">
        <w:rPr>
          <w:rFonts w:ascii="Arial" w:hAnsi="Arial" w:cs="Arial"/>
          <w:b/>
          <w:kern w:val="3"/>
          <w:sz w:val="24"/>
          <w:szCs w:val="24"/>
          <w:lang w:val="it-IT"/>
        </w:rPr>
        <w:t xml:space="preserve"> – 17.07.2016,</w:t>
      </w:r>
      <w:r w:rsidRPr="00D77D08">
        <w:rPr>
          <w:rFonts w:ascii="Arial" w:hAnsi="Arial" w:cs="Arial"/>
          <w:b/>
          <w:kern w:val="3"/>
          <w:sz w:val="24"/>
          <w:szCs w:val="24"/>
          <w:lang w:val="ro-RO"/>
        </w:rPr>
        <w:t xml:space="preserve"> ora 06. 00</w:t>
      </w:r>
      <w:r w:rsidRPr="00D77D08">
        <w:rPr>
          <w:rFonts w:ascii="Arial" w:hAnsi="Arial" w:cs="Arial"/>
          <w:kern w:val="3"/>
          <w:sz w:val="24"/>
          <w:szCs w:val="24"/>
          <w:lang w:val="ro-RO"/>
        </w:rPr>
        <w:t xml:space="preserve">  vremea a fost instabilă, cerul a  prezentat înnorări accentuate, s-au semnalat precipitaţii şi descărcări electrice. Vântul a suflat slab până la moderat cu intensificări de scurtă durată, cantităţi importante de precipitaţii înregistrandu-se astfel: 44.9  l/mp la Sadu, 107.4  l/mp la Rovinari, 84.5 l/mp la Godineşti, 102.4 l/mp la Celei, 119.9 l/mp la Runcu, 104.2 l/mp la Stolojani, 115.3  l/mp la Teleşti, 52.8 l/mp la Turceni, 32.9 l/mp la Tg-Cărbuneşti, 29.6  l/mp la Turburea, 76.8 l/mp la Baia de Fier, 80.6 l/mp la Ciocadia, 69.8 l/mp la Săcelu, 56.4 l/mp la Bustuchin, 56.4 l/mp la Pojaru, 84.0 l/mp la Novaci, 144.0 l/mp la Tismana , 144.0 l/mp la Vaidei, 49.0 l/mp Bălăneşti şi 93.0 l/mp la Tg-Jiu.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kern w:val="3"/>
          <w:sz w:val="24"/>
          <w:szCs w:val="24"/>
          <w:lang w:val="ro-RO"/>
        </w:rPr>
        <w:t xml:space="preserve">         </w:t>
      </w:r>
      <w:r w:rsidRPr="00D77D08">
        <w:rPr>
          <w:rFonts w:ascii="Arial" w:hAnsi="Arial" w:cs="Arial"/>
          <w:kern w:val="3"/>
          <w:sz w:val="24"/>
          <w:szCs w:val="24"/>
          <w:lang w:val="pt-BR"/>
        </w:rPr>
        <w:t>Au</w:t>
      </w:r>
      <w:r w:rsidRPr="00D77D08">
        <w:rPr>
          <w:rFonts w:ascii="Arial" w:hAnsi="Arial" w:cs="Arial"/>
          <w:bCs/>
          <w:sz w:val="24"/>
          <w:szCs w:val="24"/>
          <w:lang w:val="pt-BR"/>
        </w:rPr>
        <w:t xml:space="preserve"> fost depăşite cotele de apărare pe cursurile de apă  Jiu şi Orlea. </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pt-BR"/>
        </w:rPr>
      </w:pPr>
      <w:r w:rsidRPr="00D77D08">
        <w:rPr>
          <w:rFonts w:ascii="Arial" w:hAnsi="Arial" w:cs="Arial"/>
          <w:bCs/>
          <w:sz w:val="24"/>
          <w:szCs w:val="24"/>
          <w:lang w:val="pt-BR"/>
        </w:rPr>
        <w:t xml:space="preserve">        Au fost afectate </w:t>
      </w:r>
      <w:r w:rsidRPr="00D77D08">
        <w:rPr>
          <w:rFonts w:ascii="Arial" w:hAnsi="Arial" w:cs="Arial"/>
          <w:b/>
          <w:bCs/>
          <w:sz w:val="24"/>
          <w:szCs w:val="24"/>
          <w:lang w:val="pt-BR"/>
        </w:rPr>
        <w:t>1 municipiu, 1 oraş şi 7 comune cu 27 localităţi</w:t>
      </w:r>
      <w:r w:rsidRPr="00D77D08">
        <w:rPr>
          <w:rFonts w:ascii="Arial" w:hAnsi="Arial" w:cs="Arial"/>
          <w:bCs/>
          <w:sz w:val="24"/>
          <w:szCs w:val="24"/>
          <w:lang w:val="pt-BR"/>
        </w:rPr>
        <w:t>: municipiul</w:t>
      </w:r>
      <w:r w:rsidRPr="00D77D08">
        <w:rPr>
          <w:rFonts w:ascii="Arial" w:hAnsi="Arial" w:cs="Arial"/>
          <w:bCs/>
          <w:i/>
          <w:sz w:val="24"/>
          <w:szCs w:val="24"/>
          <w:lang w:val="pt-BR"/>
        </w:rPr>
        <w:t xml:space="preserve"> Tg-Jiu, </w:t>
      </w:r>
      <w:r w:rsidRPr="00D77D08">
        <w:rPr>
          <w:rFonts w:ascii="Arial" w:hAnsi="Arial" w:cs="Arial"/>
          <w:bCs/>
          <w:sz w:val="24"/>
          <w:szCs w:val="24"/>
          <w:lang w:val="pt-BR"/>
        </w:rPr>
        <w:t xml:space="preserve">oraş </w:t>
      </w:r>
      <w:r w:rsidRPr="00D77D08">
        <w:rPr>
          <w:rFonts w:ascii="Arial" w:hAnsi="Arial" w:cs="Arial"/>
          <w:bCs/>
          <w:i/>
          <w:sz w:val="24"/>
          <w:szCs w:val="24"/>
          <w:lang w:val="pt-BR"/>
        </w:rPr>
        <w:t xml:space="preserve">Tismana </w:t>
      </w:r>
      <w:r w:rsidRPr="00D77D08">
        <w:rPr>
          <w:rFonts w:ascii="Arial" w:hAnsi="Arial" w:cs="Arial"/>
          <w:bCs/>
          <w:sz w:val="24"/>
          <w:szCs w:val="24"/>
          <w:lang w:val="pt-BR"/>
        </w:rPr>
        <w:t>(satele: Racoţi, Vâlcele, Sohodol, Topeşti, Gornoviţa), comuna</w:t>
      </w:r>
      <w:r w:rsidRPr="00D77D08">
        <w:rPr>
          <w:rFonts w:ascii="Arial" w:hAnsi="Arial" w:cs="Arial"/>
          <w:bCs/>
          <w:i/>
          <w:sz w:val="24"/>
          <w:szCs w:val="24"/>
          <w:lang w:val="pt-BR"/>
        </w:rPr>
        <w:t xml:space="preserve"> Godineşti</w:t>
      </w:r>
      <w:r w:rsidRPr="00D77D08">
        <w:rPr>
          <w:rFonts w:ascii="Arial" w:hAnsi="Arial" w:cs="Arial"/>
          <w:bCs/>
          <w:sz w:val="24"/>
          <w:szCs w:val="24"/>
          <w:lang w:val="pt-BR"/>
        </w:rPr>
        <w:t xml:space="preserve"> (satele: Rătez şi Chiliu), comuna </w:t>
      </w:r>
      <w:r w:rsidRPr="00D77D08">
        <w:rPr>
          <w:rFonts w:ascii="Arial" w:hAnsi="Arial" w:cs="Arial"/>
          <w:bCs/>
          <w:i/>
          <w:sz w:val="24"/>
          <w:szCs w:val="24"/>
          <w:lang w:val="pt-BR"/>
        </w:rPr>
        <w:t>Mătăsari</w:t>
      </w:r>
      <w:r w:rsidRPr="00D77D08">
        <w:rPr>
          <w:rFonts w:ascii="Arial" w:hAnsi="Arial" w:cs="Arial"/>
          <w:bCs/>
          <w:sz w:val="24"/>
          <w:szCs w:val="24"/>
          <w:lang w:val="pt-BR"/>
        </w:rPr>
        <w:t xml:space="preserve"> (sat Mătăsari), comuna </w:t>
      </w:r>
      <w:r w:rsidRPr="00D77D08">
        <w:rPr>
          <w:rFonts w:ascii="Arial" w:hAnsi="Arial" w:cs="Arial"/>
          <w:bCs/>
          <w:i/>
          <w:sz w:val="24"/>
          <w:szCs w:val="24"/>
          <w:lang w:val="pt-BR"/>
        </w:rPr>
        <w:t>Muşeteşti</w:t>
      </w:r>
      <w:r w:rsidRPr="00D77D08">
        <w:rPr>
          <w:rFonts w:ascii="Arial" w:hAnsi="Arial" w:cs="Arial"/>
          <w:bCs/>
          <w:sz w:val="24"/>
          <w:szCs w:val="24"/>
          <w:lang w:val="pt-BR"/>
        </w:rPr>
        <w:t xml:space="preserve"> (satele: Muşeteşti, Arşeni, Stănceşti), comuna </w:t>
      </w:r>
      <w:r w:rsidRPr="00D77D08">
        <w:rPr>
          <w:rFonts w:ascii="Arial" w:hAnsi="Arial" w:cs="Arial"/>
          <w:bCs/>
          <w:i/>
          <w:sz w:val="24"/>
          <w:szCs w:val="24"/>
          <w:lang w:val="pt-BR"/>
        </w:rPr>
        <w:t>Peştişani</w:t>
      </w:r>
      <w:r w:rsidRPr="00D77D08">
        <w:rPr>
          <w:rFonts w:ascii="Arial" w:hAnsi="Arial" w:cs="Arial"/>
          <w:bCs/>
          <w:sz w:val="24"/>
          <w:szCs w:val="24"/>
          <w:lang w:val="pt-BR"/>
        </w:rPr>
        <w:t xml:space="preserve"> (satele: Gureni, Peştişani, Boroşteni), comuna </w:t>
      </w:r>
      <w:r w:rsidRPr="00D77D08">
        <w:rPr>
          <w:rFonts w:ascii="Arial" w:hAnsi="Arial" w:cs="Arial"/>
          <w:bCs/>
          <w:i/>
          <w:sz w:val="24"/>
          <w:szCs w:val="24"/>
          <w:lang w:val="pt-BR"/>
        </w:rPr>
        <w:t>Prigoria</w:t>
      </w:r>
      <w:r w:rsidRPr="00D77D08">
        <w:rPr>
          <w:rFonts w:ascii="Arial" w:hAnsi="Arial" w:cs="Arial"/>
          <w:bCs/>
          <w:sz w:val="24"/>
          <w:szCs w:val="24"/>
          <w:lang w:val="pt-BR"/>
        </w:rPr>
        <w:t xml:space="preserve"> (satele: Călugăreasa, Negoieşti, Burlani, Dobrana, Prigoria, Zorleşti, Bucşana), comuna </w:t>
      </w:r>
      <w:r w:rsidRPr="00D77D08">
        <w:rPr>
          <w:rFonts w:ascii="Arial" w:hAnsi="Arial" w:cs="Arial"/>
          <w:bCs/>
          <w:i/>
          <w:sz w:val="24"/>
          <w:szCs w:val="24"/>
          <w:lang w:val="pt-BR"/>
        </w:rPr>
        <w:t xml:space="preserve">Roşia de Amaradia </w:t>
      </w:r>
      <w:r w:rsidRPr="00D77D08">
        <w:rPr>
          <w:rFonts w:ascii="Arial" w:hAnsi="Arial" w:cs="Arial"/>
          <w:bCs/>
          <w:sz w:val="24"/>
          <w:szCs w:val="24"/>
          <w:lang w:val="pt-BR"/>
        </w:rPr>
        <w:t xml:space="preserve"> (sat Ruget),  comuna </w:t>
      </w:r>
      <w:r w:rsidRPr="00D77D08">
        <w:rPr>
          <w:rFonts w:ascii="Arial" w:hAnsi="Arial" w:cs="Arial"/>
          <w:bCs/>
          <w:i/>
          <w:sz w:val="24"/>
          <w:szCs w:val="24"/>
          <w:lang w:val="pt-BR"/>
        </w:rPr>
        <w:t>Samarineşti</w:t>
      </w:r>
      <w:r w:rsidRPr="00D77D08">
        <w:rPr>
          <w:rFonts w:ascii="Arial" w:hAnsi="Arial" w:cs="Arial"/>
          <w:bCs/>
          <w:sz w:val="24"/>
          <w:szCs w:val="24"/>
          <w:lang w:val="pt-BR"/>
        </w:rPr>
        <w:t xml:space="preserve">  (satele: Valea Poienii, Samarineşti, Valea Bisericii, Larga, Băzăvani).</w:t>
      </w:r>
    </w:p>
    <w:p w:rsidR="00D77D08" w:rsidRPr="00D77D08" w:rsidRDefault="00D77D08" w:rsidP="00D77D08">
      <w:pPr>
        <w:widowControl w:val="0"/>
        <w:suppressAutoHyphens/>
        <w:autoSpaceDN w:val="0"/>
        <w:spacing w:after="0" w:line="247" w:lineRule="auto"/>
        <w:jc w:val="both"/>
        <w:textAlignment w:val="baseline"/>
        <w:rPr>
          <w:rFonts w:ascii="Arial" w:hAnsi="Arial" w:cs="Arial"/>
          <w:bCs/>
          <w:sz w:val="24"/>
          <w:szCs w:val="24"/>
          <w:lang w:val="ro-RO"/>
        </w:rPr>
      </w:pPr>
      <w:r w:rsidRPr="00D77D08">
        <w:rPr>
          <w:rFonts w:ascii="Arial" w:eastAsia="Times New Roman" w:hAnsi="Arial" w:cs="Arial"/>
          <w:sz w:val="24"/>
          <w:szCs w:val="24"/>
          <w:lang w:val="ro-RO"/>
        </w:rPr>
        <w:t xml:space="preserve">      În aceste localităţi au fost afectate de inundaţii următoarele obiective: 1 casă, 33 </w:t>
      </w:r>
      <w:r w:rsidRPr="00D77D08">
        <w:rPr>
          <w:rFonts w:ascii="Arial" w:eastAsia="Times New Roman" w:hAnsi="Arial" w:cs="Arial"/>
          <w:sz w:val="24"/>
          <w:szCs w:val="24"/>
          <w:lang w:val="ro-RO"/>
        </w:rPr>
        <w:lastRenderedPageBreak/>
        <w:t xml:space="preserve">anexe gospodăreşti, 1 parcare subterană la Shopping City Tg-Jiu, 1 pod, 7 podeţe, 14.55 km DC, 10.21 km străzi, 2.5 ha teren arabil, 19 ha păşuni, 12 fântâni, 1 construcţie hidrotehnică aflată în administrarea C.L.Tg-Jiu. </w:t>
      </w:r>
    </w:p>
    <w:p w:rsidR="00D77D08" w:rsidRPr="00D77D08" w:rsidRDefault="00D77D08" w:rsidP="00D77D08">
      <w:pPr>
        <w:widowControl w:val="0"/>
        <w:suppressAutoHyphens/>
        <w:autoSpaceDN w:val="0"/>
        <w:spacing w:after="0" w:line="240" w:lineRule="auto"/>
        <w:jc w:val="both"/>
        <w:textAlignment w:val="baseline"/>
        <w:rPr>
          <w:rFonts w:ascii="Arial" w:eastAsia="Times New Roman" w:hAnsi="Arial" w:cs="Arial"/>
          <w:sz w:val="24"/>
          <w:szCs w:val="24"/>
          <w:lang w:val="pt-BR"/>
        </w:rPr>
      </w:pPr>
      <w:r w:rsidRPr="00D77D08">
        <w:rPr>
          <w:rFonts w:ascii="Arial" w:eastAsia="Times New Roman" w:hAnsi="Arial" w:cs="Arial"/>
          <w:sz w:val="24"/>
          <w:szCs w:val="24"/>
          <w:lang w:val="ro-RO"/>
        </w:rPr>
        <w:t xml:space="preserve">      </w:t>
      </w:r>
      <w:r w:rsidRPr="00D77D08">
        <w:rPr>
          <w:rFonts w:ascii="Arial" w:eastAsia="Times New Roman" w:hAnsi="Arial" w:cs="Arial"/>
          <w:sz w:val="24"/>
          <w:szCs w:val="24"/>
          <w:lang w:val="pt-BR"/>
        </w:rPr>
        <w:t xml:space="preserve">Valoarea pagubelor a fost stabilită la </w:t>
      </w:r>
      <w:r w:rsidRPr="00D77D08">
        <w:rPr>
          <w:rFonts w:ascii="Arial" w:eastAsia="Times New Roman" w:hAnsi="Arial" w:cs="Arial"/>
          <w:i/>
          <w:sz w:val="24"/>
          <w:szCs w:val="24"/>
          <w:lang w:val="pt-BR"/>
        </w:rPr>
        <w:t>1724 mii</w:t>
      </w:r>
      <w:r w:rsidRPr="00D77D08">
        <w:rPr>
          <w:rFonts w:ascii="Arial" w:eastAsia="Times New Roman" w:hAnsi="Arial" w:cs="Arial"/>
          <w:sz w:val="24"/>
          <w:szCs w:val="24"/>
          <w:lang w:val="pt-BR"/>
        </w:rPr>
        <w:t xml:space="preserve"> lei.</w:t>
      </w:r>
    </w:p>
    <w:p w:rsidR="003958AF" w:rsidRPr="00B14A88" w:rsidRDefault="003958AF" w:rsidP="00D77D08">
      <w:pPr>
        <w:autoSpaceDE w:val="0"/>
        <w:autoSpaceDN w:val="0"/>
        <w:adjustRightInd w:val="0"/>
        <w:spacing w:after="0" w:line="240" w:lineRule="auto"/>
        <w:rPr>
          <w:rFonts w:ascii="Arial" w:hAnsi="Arial" w:cs="Arial"/>
          <w:bCs/>
          <w:iCs/>
          <w:color w:val="000000"/>
          <w:sz w:val="24"/>
          <w:szCs w:val="24"/>
        </w:rPr>
      </w:pPr>
      <w:r w:rsidRPr="00B14A88">
        <w:rPr>
          <w:rFonts w:ascii="Arial" w:hAnsi="Arial" w:cs="Arial"/>
          <w:i/>
          <w:sz w:val="24"/>
          <w:szCs w:val="24"/>
        </w:rPr>
        <w:t xml:space="preserve">      </w:t>
      </w:r>
    </w:p>
    <w:p w:rsidR="003958AF" w:rsidRPr="00B14A88" w:rsidRDefault="001B678B" w:rsidP="00D77D08">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Tabel VIII.</w:t>
      </w:r>
      <w:r w:rsidR="003958AF" w:rsidRPr="00B14A88">
        <w:rPr>
          <w:rFonts w:ascii="Arial" w:hAnsi="Arial" w:cs="Arial"/>
          <w:bCs/>
          <w:iCs/>
          <w:color w:val="000000"/>
          <w:sz w:val="24"/>
          <w:szCs w:val="24"/>
        </w:rPr>
        <w:t>1.5.2.1. Situaţia pagubelor produse de inundaţii şi fenomenelor meteor</w:t>
      </w:r>
      <w:r w:rsidR="00D77D08" w:rsidRPr="00B14A88">
        <w:rPr>
          <w:rFonts w:ascii="Arial" w:hAnsi="Arial" w:cs="Arial"/>
          <w:bCs/>
          <w:iCs/>
          <w:color w:val="000000"/>
          <w:sz w:val="24"/>
          <w:szCs w:val="24"/>
        </w:rPr>
        <w:t>ologice periculoase în anul 2016</w:t>
      </w:r>
      <w:r w:rsidR="003958AF" w:rsidRPr="00B14A88">
        <w:rPr>
          <w:rFonts w:ascii="Arial" w:hAnsi="Arial" w:cs="Arial"/>
          <w:bCs/>
          <w:iCs/>
          <w:color w:val="000000"/>
          <w:sz w:val="24"/>
          <w:szCs w:val="24"/>
        </w:rPr>
        <w:t xml:space="preserve"> în judeţul Gorj.</w:t>
      </w:r>
    </w:p>
    <w:tbl>
      <w:tblPr>
        <w:tblW w:w="9087" w:type="dxa"/>
        <w:tblInd w:w="93" w:type="dxa"/>
        <w:tblLayout w:type="fixed"/>
        <w:tblLook w:val="04A0" w:firstRow="1" w:lastRow="0" w:firstColumn="1" w:lastColumn="0" w:noHBand="0" w:noVBand="1"/>
      </w:tblPr>
      <w:tblGrid>
        <w:gridCol w:w="582"/>
        <w:gridCol w:w="1360"/>
        <w:gridCol w:w="1901"/>
        <w:gridCol w:w="2835"/>
        <w:gridCol w:w="2409"/>
      </w:tblGrid>
      <w:tr w:rsidR="00D77D08" w:rsidRPr="00B14A88" w:rsidTr="00D77D08">
        <w:trPr>
          <w:trHeight w:val="105"/>
        </w:trPr>
        <w:tc>
          <w:tcPr>
            <w:tcW w:w="582" w:type="dxa"/>
            <w:tcBorders>
              <w:top w:val="nil"/>
              <w:left w:val="nil"/>
              <w:bottom w:val="nil"/>
              <w:right w:val="nil"/>
            </w:tcBorders>
            <w:shd w:val="clear" w:color="auto" w:fill="auto"/>
            <w:noWrap/>
            <w:vAlign w:val="bottom"/>
            <w:hideMark/>
          </w:tcPr>
          <w:p w:rsidR="00D77D08" w:rsidRPr="00B14A88" w:rsidRDefault="00D77D08" w:rsidP="00856433">
            <w:pPr>
              <w:spacing w:after="0" w:line="240" w:lineRule="auto"/>
              <w:jc w:val="both"/>
              <w:rPr>
                <w:rFonts w:ascii="Arial" w:eastAsia="Times New Roman" w:hAnsi="Arial" w:cs="Arial"/>
                <w:b/>
                <w:bCs/>
                <w:sz w:val="24"/>
                <w:szCs w:val="24"/>
              </w:rPr>
            </w:pPr>
          </w:p>
        </w:tc>
        <w:tc>
          <w:tcPr>
            <w:tcW w:w="1360" w:type="dxa"/>
            <w:tcBorders>
              <w:top w:val="nil"/>
              <w:left w:val="nil"/>
              <w:bottom w:val="nil"/>
              <w:right w:val="nil"/>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sz w:val="24"/>
                <w:szCs w:val="24"/>
              </w:rPr>
            </w:pPr>
          </w:p>
        </w:tc>
        <w:tc>
          <w:tcPr>
            <w:tcW w:w="1901" w:type="dxa"/>
            <w:tcBorders>
              <w:top w:val="nil"/>
              <w:left w:val="nil"/>
              <w:bottom w:val="nil"/>
              <w:right w:val="nil"/>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sz w:val="24"/>
                <w:szCs w:val="24"/>
              </w:rPr>
            </w:pPr>
          </w:p>
        </w:tc>
        <w:tc>
          <w:tcPr>
            <w:tcW w:w="2835" w:type="dxa"/>
            <w:tcBorders>
              <w:top w:val="nil"/>
              <w:left w:val="nil"/>
              <w:bottom w:val="nil"/>
              <w:right w:val="nil"/>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sz w:val="24"/>
                <w:szCs w:val="24"/>
              </w:rPr>
            </w:pPr>
          </w:p>
        </w:tc>
        <w:tc>
          <w:tcPr>
            <w:tcW w:w="2409" w:type="dxa"/>
            <w:tcBorders>
              <w:top w:val="nil"/>
              <w:left w:val="nil"/>
              <w:bottom w:val="nil"/>
              <w:right w:val="nil"/>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sz w:val="24"/>
                <w:szCs w:val="24"/>
              </w:rPr>
            </w:pPr>
          </w:p>
        </w:tc>
      </w:tr>
      <w:tr w:rsidR="00D77D08" w:rsidRPr="00B14A88" w:rsidTr="00D77D0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b/>
                <w:bCs/>
              </w:rPr>
            </w:pPr>
            <w:r w:rsidRPr="00B14A88">
              <w:rPr>
                <w:rFonts w:ascii="Arial" w:eastAsia="Times New Roman" w:hAnsi="Arial" w:cs="Arial"/>
                <w:b/>
                <w:bCs/>
              </w:rPr>
              <w:t>Nr.crt.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b/>
                <w:bCs/>
              </w:rPr>
            </w:pPr>
            <w:r w:rsidRPr="00B14A88">
              <w:rPr>
                <w:rFonts w:ascii="Arial" w:eastAsia="Times New Roman" w:hAnsi="Arial" w:cs="Arial"/>
                <w:b/>
                <w:bCs/>
              </w:rPr>
              <w:t>Judeţul                        (localităţi afectate)</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b/>
                <w:bCs/>
              </w:rPr>
            </w:pPr>
            <w:r w:rsidRPr="00B14A88">
              <w:rPr>
                <w:rFonts w:ascii="Arial" w:eastAsia="Times New Roman" w:hAnsi="Arial" w:cs="Arial"/>
                <w:b/>
                <w:bCs/>
              </w:rPr>
              <w:t>Perioada                   (fenomenul produs)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b/>
                <w:bCs/>
                <w:color w:val="000000"/>
              </w:rPr>
            </w:pPr>
            <w:r w:rsidRPr="00B14A88">
              <w:rPr>
                <w:rFonts w:ascii="Arial" w:eastAsia="Times New Roman" w:hAnsi="Arial" w:cs="Arial"/>
                <w:b/>
                <w:bCs/>
                <w:color w:val="000000"/>
              </w:rPr>
              <w:t>Obiective afectate</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b/>
                <w:bCs/>
              </w:rPr>
            </w:pPr>
            <w:r w:rsidRPr="00B14A88">
              <w:rPr>
                <w:rFonts w:ascii="Arial" w:eastAsia="Times New Roman" w:hAnsi="Arial" w:cs="Arial"/>
                <w:b/>
                <w:bCs/>
              </w:rPr>
              <w:t>Pagube valorice                     (mii lei)</w:t>
            </w:r>
          </w:p>
        </w:tc>
      </w:tr>
      <w:tr w:rsidR="00D77D08" w:rsidRPr="00B14A88" w:rsidTr="00D77D08">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77D08" w:rsidRPr="00B14A88" w:rsidRDefault="00D77D08" w:rsidP="00856433">
            <w:pPr>
              <w:spacing w:after="0" w:line="240" w:lineRule="auto"/>
              <w:rPr>
                <w:rFonts w:ascii="Arial" w:eastAsia="Times New Roman" w:hAnsi="Arial" w:cs="Arial"/>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77D08" w:rsidRPr="00B14A88" w:rsidRDefault="00D77D08" w:rsidP="00856433">
            <w:pPr>
              <w:spacing w:after="0" w:line="240" w:lineRule="auto"/>
              <w:rPr>
                <w:rFonts w:ascii="Arial" w:eastAsia="Times New Roman" w:hAnsi="Arial" w:cs="Arial"/>
                <w:b/>
                <w:bC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D77D08" w:rsidRPr="00B14A88" w:rsidRDefault="00D77D08" w:rsidP="00856433">
            <w:pPr>
              <w:spacing w:after="0" w:line="240"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7D08" w:rsidRPr="00B14A88" w:rsidRDefault="00D77D08" w:rsidP="00856433">
            <w:pPr>
              <w:spacing w:after="0" w:line="240" w:lineRule="auto"/>
              <w:rPr>
                <w:rFonts w:ascii="Arial" w:eastAsia="Times New Roman" w:hAnsi="Arial" w:cs="Arial"/>
                <w:b/>
                <w:bCs/>
                <w:color w:val="00000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D77D08" w:rsidRPr="00B14A88" w:rsidRDefault="00D77D08" w:rsidP="00856433">
            <w:pPr>
              <w:spacing w:after="0" w:line="240" w:lineRule="auto"/>
              <w:rPr>
                <w:rFonts w:ascii="Arial" w:eastAsia="Times New Roman" w:hAnsi="Arial" w:cs="Arial"/>
                <w:b/>
                <w:bCs/>
              </w:rPr>
            </w:pPr>
          </w:p>
        </w:tc>
      </w:tr>
      <w:tr w:rsidR="00D77D08" w:rsidRPr="00B14A88" w:rsidTr="00D77D0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1</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2 localități</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09.03.2016 – 10.03.2016                       creştere aport apă în sol                                         scurgeri de pe versanţi</w:t>
            </w:r>
          </w:p>
        </w:tc>
        <w:tc>
          <w:tcPr>
            <w:tcW w:w="2835"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0.300 km străzi</w:t>
            </w:r>
          </w:p>
        </w:tc>
        <w:tc>
          <w:tcPr>
            <w:tcW w:w="2409" w:type="dxa"/>
            <w:tcBorders>
              <w:top w:val="nil"/>
              <w:left w:val="nil"/>
              <w:bottom w:val="single" w:sz="4" w:space="0" w:color="auto"/>
              <w:right w:val="single" w:sz="4" w:space="0" w:color="auto"/>
            </w:tcBorders>
            <w:shd w:val="clear" w:color="auto" w:fill="auto"/>
            <w:noWrap/>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nu s-a stabilit</w:t>
            </w:r>
          </w:p>
        </w:tc>
      </w:tr>
      <w:tr w:rsidR="00D77D08" w:rsidRPr="00B14A88" w:rsidTr="00D77D08">
        <w:trPr>
          <w:trHeight w:val="6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2</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1 localitate</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24.03.2016  – 25.03.2016                                 creştere aport apă în sol</w:t>
            </w:r>
          </w:p>
        </w:tc>
        <w:tc>
          <w:tcPr>
            <w:tcW w:w="2835" w:type="dxa"/>
            <w:tcBorders>
              <w:top w:val="nil"/>
              <w:left w:val="nil"/>
              <w:bottom w:val="single" w:sz="4" w:space="0" w:color="auto"/>
              <w:right w:val="single" w:sz="4" w:space="0" w:color="auto"/>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0.070 km DJ</w:t>
            </w:r>
          </w:p>
        </w:tc>
        <w:tc>
          <w:tcPr>
            <w:tcW w:w="2409" w:type="dxa"/>
            <w:tcBorders>
              <w:top w:val="nil"/>
              <w:left w:val="nil"/>
              <w:bottom w:val="single" w:sz="4" w:space="0" w:color="auto"/>
              <w:right w:val="single" w:sz="4" w:space="0" w:color="auto"/>
            </w:tcBorders>
            <w:shd w:val="clear" w:color="auto" w:fill="auto"/>
            <w:noWrap/>
            <w:vAlign w:val="bottom"/>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nu s-a stabilit</w:t>
            </w:r>
          </w:p>
        </w:tc>
      </w:tr>
      <w:tr w:rsidR="00D77D08" w:rsidRPr="00B14A88" w:rsidTr="00D77D08">
        <w:trPr>
          <w:trHeight w:val="3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3</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33 localități</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03.05.2016  – 16.05.2016                depăşire cote de apărare pr.Orlea</w:t>
            </w:r>
          </w:p>
        </w:tc>
        <w:tc>
          <w:tcPr>
            <w:tcW w:w="2835" w:type="dxa"/>
            <w:tcBorders>
              <w:top w:val="nil"/>
              <w:left w:val="nil"/>
              <w:bottom w:val="single" w:sz="4" w:space="0" w:color="auto"/>
              <w:right w:val="single" w:sz="4" w:space="0" w:color="auto"/>
            </w:tcBorders>
            <w:shd w:val="clear" w:color="auto" w:fill="auto"/>
            <w:vAlign w:val="bottom"/>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 xml:space="preserve">22 anexe gospodăreşti (12 beciuri, 9 curţi si 1 anexă),                                             1 pod,                                                                     1 podeţ,                                                            0.15 km DJ,                                          8.20 km DC,                                           22.31 km străzi,                                     252 ha teren arabil,                                 25 ha păşuni,                                                            4 fântâni,                                                                                3 construcţii hidrotehnice afectate. </w:t>
            </w:r>
          </w:p>
        </w:tc>
        <w:tc>
          <w:tcPr>
            <w:tcW w:w="2409" w:type="dxa"/>
            <w:tcBorders>
              <w:top w:val="nil"/>
              <w:left w:val="nil"/>
              <w:bottom w:val="single" w:sz="4" w:space="0" w:color="auto"/>
              <w:right w:val="single" w:sz="4" w:space="0" w:color="auto"/>
            </w:tcBorders>
            <w:shd w:val="clear" w:color="auto" w:fill="auto"/>
            <w:noWrap/>
            <w:vAlign w:val="bottom"/>
            <w:hideMark/>
          </w:tcPr>
          <w:p w:rsidR="00D77D08" w:rsidRPr="00B14A88" w:rsidRDefault="00D77D08" w:rsidP="00856433">
            <w:pPr>
              <w:spacing w:after="0" w:line="240" w:lineRule="auto"/>
              <w:jc w:val="center"/>
              <w:rPr>
                <w:rFonts w:ascii="Arial" w:eastAsia="Times New Roman" w:hAnsi="Arial" w:cs="Arial"/>
                <w:i/>
                <w:iCs/>
              </w:rPr>
            </w:pPr>
            <w:r w:rsidRPr="00B14A88">
              <w:rPr>
                <w:rFonts w:ascii="Arial" w:eastAsia="Times New Roman" w:hAnsi="Arial" w:cs="Arial"/>
                <w:i/>
                <w:iCs/>
              </w:rPr>
              <w:t>10</w:t>
            </w:r>
          </w:p>
        </w:tc>
      </w:tr>
      <w:tr w:rsidR="00D77D08" w:rsidRPr="00B14A88" w:rsidTr="00D77D08">
        <w:trPr>
          <w:trHeight w:val="49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4</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45 localități</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13.06.2016  – 20.06.2016depăşire cote de apărare cursuri de apă Gilort, Grui şi Jiu</w:t>
            </w:r>
          </w:p>
        </w:tc>
        <w:tc>
          <w:tcPr>
            <w:tcW w:w="2835" w:type="dxa"/>
            <w:tcBorders>
              <w:top w:val="nil"/>
              <w:left w:val="nil"/>
              <w:bottom w:val="single" w:sz="4" w:space="0" w:color="auto"/>
              <w:right w:val="single" w:sz="4" w:space="0" w:color="auto"/>
            </w:tcBorders>
            <w:shd w:val="clear" w:color="auto" w:fill="auto"/>
            <w:vAlign w:val="bottom"/>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1 casă cu un parter inundat,                       18 anexe gospodăreşti (4 curţi şi 14 beciuri),                                                 1 hală industrială (parc industrial Gorj),                                                      1 staţie de pompare a O.U.A.I. Gilort,                                                      4 poduri,                                                         17 podeţe,                                                         1.1 km DJ,                                             15.17 km DC,                                       55.05 km străzi,                                              13.5 ha teren arabil,                                         2 eroziuni mal curs de apă,                       4 construcţii hidrotehnice afectate.</w:t>
            </w:r>
          </w:p>
        </w:tc>
        <w:tc>
          <w:tcPr>
            <w:tcW w:w="2409" w:type="dxa"/>
            <w:tcBorders>
              <w:top w:val="nil"/>
              <w:left w:val="nil"/>
              <w:bottom w:val="single" w:sz="4" w:space="0" w:color="auto"/>
              <w:right w:val="single" w:sz="4" w:space="0" w:color="auto"/>
            </w:tcBorders>
            <w:shd w:val="clear" w:color="auto" w:fill="auto"/>
            <w:noWrap/>
            <w:vAlign w:val="center"/>
            <w:hideMark/>
          </w:tcPr>
          <w:p w:rsidR="00D77D08" w:rsidRPr="00B14A88" w:rsidRDefault="00D77D08" w:rsidP="00856433">
            <w:pPr>
              <w:spacing w:after="0" w:line="240" w:lineRule="auto"/>
              <w:jc w:val="center"/>
              <w:rPr>
                <w:rFonts w:ascii="Arial" w:eastAsia="Times New Roman" w:hAnsi="Arial" w:cs="Arial"/>
                <w:i/>
                <w:iCs/>
              </w:rPr>
            </w:pPr>
            <w:r w:rsidRPr="00B14A88">
              <w:rPr>
                <w:rFonts w:ascii="Arial" w:eastAsia="Times New Roman" w:hAnsi="Arial" w:cs="Arial"/>
                <w:i/>
                <w:iCs/>
              </w:rPr>
              <w:t xml:space="preserve">12 608.40  </w:t>
            </w:r>
          </w:p>
        </w:tc>
      </w:tr>
      <w:tr w:rsidR="00D77D08" w:rsidRPr="00B14A88" w:rsidTr="00D77D08">
        <w:trPr>
          <w:trHeight w:val="31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lastRenderedPageBreak/>
              <w:t>5</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6 localități</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03.07.2016  – 04.07.2016</w:t>
            </w:r>
          </w:p>
        </w:tc>
        <w:tc>
          <w:tcPr>
            <w:tcW w:w="2835" w:type="dxa"/>
            <w:tcBorders>
              <w:top w:val="nil"/>
              <w:left w:val="nil"/>
              <w:bottom w:val="single" w:sz="4" w:space="0" w:color="auto"/>
              <w:right w:val="single" w:sz="4" w:space="0" w:color="auto"/>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 xml:space="preserve">7 case,                                                             14 anexe gospodăreşti,                         45 curţi/grădini,                                                9 podeţe,                                                       6 km DC,                                                9.35 km străzi,                                           18 ha teren arabil,                                                         72 ha păşuni,fâneţe,                           0.1 km reţele alimentare cu apă, canalizare. </w:t>
            </w:r>
          </w:p>
        </w:tc>
        <w:tc>
          <w:tcPr>
            <w:tcW w:w="2409" w:type="dxa"/>
            <w:tcBorders>
              <w:top w:val="nil"/>
              <w:left w:val="nil"/>
              <w:bottom w:val="single" w:sz="4" w:space="0" w:color="auto"/>
              <w:right w:val="single" w:sz="4" w:space="0" w:color="auto"/>
            </w:tcBorders>
            <w:shd w:val="clear" w:color="auto" w:fill="auto"/>
            <w:noWrap/>
            <w:vAlign w:val="center"/>
            <w:hideMark/>
          </w:tcPr>
          <w:p w:rsidR="00D77D08" w:rsidRPr="00B14A88" w:rsidRDefault="00D77D08" w:rsidP="00856433">
            <w:pPr>
              <w:spacing w:after="0" w:line="240" w:lineRule="auto"/>
              <w:jc w:val="center"/>
              <w:rPr>
                <w:rFonts w:ascii="Arial" w:eastAsia="Times New Roman" w:hAnsi="Arial" w:cs="Arial"/>
                <w:i/>
                <w:iCs/>
              </w:rPr>
            </w:pPr>
            <w:r w:rsidRPr="00B14A88">
              <w:rPr>
                <w:rFonts w:ascii="Arial" w:eastAsia="Times New Roman" w:hAnsi="Arial" w:cs="Arial"/>
                <w:i/>
                <w:iCs/>
              </w:rPr>
              <w:t>408</w:t>
            </w:r>
          </w:p>
        </w:tc>
      </w:tr>
      <w:tr w:rsidR="00D77D08" w:rsidRPr="00B14A88" w:rsidTr="00D77D08">
        <w:trPr>
          <w:trHeight w:val="41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7D08" w:rsidRPr="00B14A88" w:rsidRDefault="00D77D08" w:rsidP="00856433">
            <w:pPr>
              <w:spacing w:after="0" w:line="240" w:lineRule="auto"/>
              <w:jc w:val="center"/>
              <w:rPr>
                <w:rFonts w:ascii="Arial" w:eastAsia="Times New Roman" w:hAnsi="Arial" w:cs="Arial"/>
              </w:rPr>
            </w:pPr>
            <w:r w:rsidRPr="00B14A88">
              <w:rPr>
                <w:rFonts w:ascii="Arial" w:eastAsia="Times New Roman" w:hAnsi="Arial" w:cs="Arial"/>
              </w:rPr>
              <w:t>6</w:t>
            </w:r>
          </w:p>
        </w:tc>
        <w:tc>
          <w:tcPr>
            <w:tcW w:w="1360"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Gorj                                                   29 localități</w:t>
            </w:r>
          </w:p>
        </w:tc>
        <w:tc>
          <w:tcPr>
            <w:tcW w:w="1901" w:type="dxa"/>
            <w:tcBorders>
              <w:top w:val="nil"/>
              <w:left w:val="nil"/>
              <w:bottom w:val="single" w:sz="4" w:space="0" w:color="auto"/>
              <w:right w:val="single" w:sz="4" w:space="0" w:color="auto"/>
            </w:tcBorders>
            <w:shd w:val="clear" w:color="auto" w:fill="auto"/>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15.07.2016  – 17.07.2016    depăşire cote de apărare r.Jiu şi pr.Orlea</w:t>
            </w:r>
          </w:p>
        </w:tc>
        <w:tc>
          <w:tcPr>
            <w:tcW w:w="2835" w:type="dxa"/>
            <w:tcBorders>
              <w:top w:val="nil"/>
              <w:left w:val="nil"/>
              <w:bottom w:val="single" w:sz="4" w:space="0" w:color="auto"/>
              <w:right w:val="single" w:sz="4" w:space="0" w:color="auto"/>
            </w:tcBorders>
            <w:shd w:val="clear" w:color="auto" w:fill="auto"/>
            <w:noWrap/>
            <w:vAlign w:val="bottom"/>
            <w:hideMark/>
          </w:tcPr>
          <w:p w:rsidR="00D77D08" w:rsidRPr="00B14A88" w:rsidRDefault="00D77D08" w:rsidP="00856433">
            <w:pPr>
              <w:spacing w:after="0" w:line="240" w:lineRule="auto"/>
              <w:rPr>
                <w:rFonts w:ascii="Arial" w:eastAsia="Times New Roman" w:hAnsi="Arial" w:cs="Arial"/>
              </w:rPr>
            </w:pPr>
            <w:r w:rsidRPr="00B14A88">
              <w:rPr>
                <w:rFonts w:ascii="Arial" w:eastAsia="Times New Roman" w:hAnsi="Arial" w:cs="Arial"/>
              </w:rPr>
              <w:t xml:space="preserve">1 casă,                                                 33 anexe gospodăreşti,                            1 parcare subterană la Shopping City Tg-Jiu,                                                            1 pod,                                                                             7 podeţe,                                                     14.55 km DC,                                                       10.21 km străzi,                                2.5 ha teren arabil,                                 19 ha păşuni,                                       12 fântâni,                                                                  1 construcţie hidrotehnică aflată în administrarea C.L.Tg-Jiu. </w:t>
            </w:r>
          </w:p>
        </w:tc>
        <w:tc>
          <w:tcPr>
            <w:tcW w:w="2409" w:type="dxa"/>
            <w:tcBorders>
              <w:top w:val="nil"/>
              <w:left w:val="nil"/>
              <w:bottom w:val="single" w:sz="4" w:space="0" w:color="auto"/>
              <w:right w:val="single" w:sz="4" w:space="0" w:color="auto"/>
            </w:tcBorders>
            <w:shd w:val="clear" w:color="auto" w:fill="auto"/>
            <w:noWrap/>
            <w:vAlign w:val="center"/>
            <w:hideMark/>
          </w:tcPr>
          <w:p w:rsidR="00D77D08" w:rsidRPr="00B14A88" w:rsidRDefault="00D77D08" w:rsidP="00856433">
            <w:pPr>
              <w:spacing w:after="0" w:line="240" w:lineRule="auto"/>
              <w:jc w:val="center"/>
              <w:rPr>
                <w:rFonts w:ascii="Arial" w:eastAsia="Times New Roman" w:hAnsi="Arial" w:cs="Arial"/>
                <w:i/>
                <w:iCs/>
              </w:rPr>
            </w:pPr>
            <w:r w:rsidRPr="00B14A88">
              <w:rPr>
                <w:rFonts w:ascii="Arial" w:eastAsia="Times New Roman" w:hAnsi="Arial" w:cs="Arial"/>
                <w:i/>
                <w:iCs/>
              </w:rPr>
              <w:t>1724</w:t>
            </w:r>
          </w:p>
        </w:tc>
      </w:tr>
      <w:tr w:rsidR="00D77D08" w:rsidRPr="00B14A88" w:rsidTr="00D77D08">
        <w:trPr>
          <w:trHeight w:val="315"/>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7D08" w:rsidRPr="00B14A88" w:rsidRDefault="00D77D08" w:rsidP="00856433">
            <w:pPr>
              <w:spacing w:after="0" w:line="240" w:lineRule="auto"/>
              <w:jc w:val="center"/>
              <w:rPr>
                <w:rFonts w:ascii="Arial" w:eastAsia="Times New Roman" w:hAnsi="Arial" w:cs="Arial"/>
                <w:b/>
                <w:bCs/>
              </w:rPr>
            </w:pPr>
            <w:r w:rsidRPr="00B14A88">
              <w:rPr>
                <w:rFonts w:ascii="Arial" w:eastAsia="Times New Roman" w:hAnsi="Arial" w:cs="Arial"/>
                <w:b/>
                <w:bCs/>
              </w:rPr>
              <w:t>TOTAL</w:t>
            </w:r>
          </w:p>
        </w:tc>
        <w:tc>
          <w:tcPr>
            <w:tcW w:w="2409" w:type="dxa"/>
            <w:tcBorders>
              <w:top w:val="nil"/>
              <w:left w:val="nil"/>
              <w:bottom w:val="single" w:sz="4" w:space="0" w:color="auto"/>
              <w:right w:val="single" w:sz="4" w:space="0" w:color="auto"/>
            </w:tcBorders>
            <w:shd w:val="clear" w:color="auto" w:fill="auto"/>
            <w:noWrap/>
            <w:hideMark/>
          </w:tcPr>
          <w:p w:rsidR="00D77D08" w:rsidRPr="00B14A88" w:rsidRDefault="00D77D08" w:rsidP="00856433">
            <w:pPr>
              <w:spacing w:after="0" w:line="240" w:lineRule="auto"/>
              <w:jc w:val="center"/>
              <w:rPr>
                <w:rFonts w:ascii="Arial" w:eastAsia="Times New Roman" w:hAnsi="Arial" w:cs="Arial"/>
                <w:b/>
                <w:bCs/>
                <w:i/>
                <w:iCs/>
              </w:rPr>
            </w:pPr>
            <w:r w:rsidRPr="00B14A88">
              <w:rPr>
                <w:rFonts w:ascii="Arial" w:eastAsia="Times New Roman" w:hAnsi="Arial" w:cs="Arial"/>
                <w:b/>
                <w:bCs/>
                <w:i/>
                <w:iCs/>
              </w:rPr>
              <w:t>2142.00</w:t>
            </w:r>
          </w:p>
        </w:tc>
      </w:tr>
    </w:tbl>
    <w:p w:rsidR="00B14A88" w:rsidRPr="00B14A88" w:rsidRDefault="00B14A88" w:rsidP="003958AF">
      <w:pPr>
        <w:suppressAutoHyphens/>
        <w:spacing w:after="0" w:line="240" w:lineRule="auto"/>
        <w:rPr>
          <w:rFonts w:ascii="Arial" w:hAnsi="Arial" w:cs="Arial"/>
          <w:lang w:val="ro-RO"/>
        </w:rPr>
      </w:pPr>
    </w:p>
    <w:sectPr w:rsidR="00B14A88" w:rsidRPr="00B14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823"/>
    <w:multiLevelType w:val="hybridMultilevel"/>
    <w:tmpl w:val="4F8C06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BA1"/>
    <w:multiLevelType w:val="hybridMultilevel"/>
    <w:tmpl w:val="7F984EDA"/>
    <w:lvl w:ilvl="0" w:tplc="6268B1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21D87"/>
    <w:multiLevelType w:val="hybridMultilevel"/>
    <w:tmpl w:val="6CF8E420"/>
    <w:lvl w:ilvl="0" w:tplc="08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21E34A1F"/>
    <w:multiLevelType w:val="hybridMultilevel"/>
    <w:tmpl w:val="83EEE108"/>
    <w:lvl w:ilvl="0" w:tplc="3F7C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EE4F0D"/>
    <w:multiLevelType w:val="hybridMultilevel"/>
    <w:tmpl w:val="A8B6FC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BA0582"/>
    <w:multiLevelType w:val="hybridMultilevel"/>
    <w:tmpl w:val="DF8E0A54"/>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5BA6850"/>
    <w:multiLevelType w:val="hybridMultilevel"/>
    <w:tmpl w:val="B5BEE848"/>
    <w:lvl w:ilvl="0" w:tplc="B98485D4">
      <w:start w:val="3"/>
      <w:numFmt w:val="bullet"/>
      <w:lvlText w:val="-"/>
      <w:lvlJc w:val="left"/>
      <w:pPr>
        <w:ind w:left="1485" w:hanging="360"/>
      </w:pPr>
      <w:rPr>
        <w:rFonts w:ascii="Times New Roman" w:eastAsia="Times New Roman" w:hAnsi="Times New Roman" w:cs="Times New Roman"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nsid w:val="41AA689B"/>
    <w:multiLevelType w:val="hybridMultilevel"/>
    <w:tmpl w:val="C03649AE"/>
    <w:lvl w:ilvl="0" w:tplc="D8B2AE8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A0E69"/>
    <w:multiLevelType w:val="hybridMultilevel"/>
    <w:tmpl w:val="2EBAE0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F6EE8"/>
    <w:multiLevelType w:val="hybridMultilevel"/>
    <w:tmpl w:val="89E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63E4F0D"/>
    <w:multiLevelType w:val="hybridMultilevel"/>
    <w:tmpl w:val="37762622"/>
    <w:lvl w:ilvl="0" w:tplc="EEAE18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15006E8"/>
    <w:multiLevelType w:val="hybridMultilevel"/>
    <w:tmpl w:val="F014E316"/>
    <w:lvl w:ilvl="0" w:tplc="520E6BE6">
      <w:start w:val="3"/>
      <w:numFmt w:val="bullet"/>
      <w:lvlText w:val="-"/>
      <w:lvlJc w:val="left"/>
      <w:pPr>
        <w:ind w:left="1320" w:hanging="360"/>
      </w:pPr>
      <w:rPr>
        <w:rFonts w:ascii="Bookman Old Style" w:eastAsia="Calibri" w:hAnsi="Bookman Old Style"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654B3933"/>
    <w:multiLevelType w:val="hybridMultilevel"/>
    <w:tmpl w:val="135C2C2C"/>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nsid w:val="65651235"/>
    <w:multiLevelType w:val="hybridMultilevel"/>
    <w:tmpl w:val="CB1CA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109F8"/>
    <w:multiLevelType w:val="hybridMultilevel"/>
    <w:tmpl w:val="A42EF188"/>
    <w:lvl w:ilvl="0" w:tplc="3432F258">
      <w:numFmt w:val="bullet"/>
      <w:lvlText w:val=""/>
      <w:lvlJc w:val="left"/>
      <w:pPr>
        <w:ind w:left="1128" w:hanging="360"/>
      </w:pPr>
      <w:rPr>
        <w:rFonts w:ascii="Symbol" w:eastAsia="Calibri" w:hAnsi="Symbol" w:cs="Aria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6">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AF04264"/>
    <w:multiLevelType w:val="hybridMultilevel"/>
    <w:tmpl w:val="5FD299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64304"/>
    <w:multiLevelType w:val="hybridMultilevel"/>
    <w:tmpl w:val="8B62D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6833EC"/>
    <w:multiLevelType w:val="hybridMultilevel"/>
    <w:tmpl w:val="83EEE108"/>
    <w:lvl w:ilvl="0" w:tplc="3F7C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9"/>
  </w:num>
  <w:num w:numId="7">
    <w:abstractNumId w:val="12"/>
  </w:num>
  <w:num w:numId="8">
    <w:abstractNumId w:val="1"/>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3"/>
  </w:num>
  <w:num w:numId="14">
    <w:abstractNumId w:val="14"/>
  </w:num>
  <w:num w:numId="15">
    <w:abstractNumId w:val="0"/>
  </w:num>
  <w:num w:numId="16">
    <w:abstractNumId w:val="18"/>
  </w:num>
  <w:num w:numId="17">
    <w:abstractNumId w:val="5"/>
  </w:num>
  <w:num w:numId="18">
    <w:abstractNumId w:val="19"/>
  </w:num>
  <w:num w:numId="19">
    <w:abstractNumId w:val="13"/>
  </w:num>
  <w:num w:numId="20">
    <w:abstractNumId w:val="1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E"/>
    <w:rsid w:val="00002C8D"/>
    <w:rsid w:val="000148C7"/>
    <w:rsid w:val="00026208"/>
    <w:rsid w:val="000420B9"/>
    <w:rsid w:val="000529A4"/>
    <w:rsid w:val="00092F6F"/>
    <w:rsid w:val="000A6734"/>
    <w:rsid w:val="000B758B"/>
    <w:rsid w:val="000E0D66"/>
    <w:rsid w:val="000F66B8"/>
    <w:rsid w:val="00134C5A"/>
    <w:rsid w:val="00152442"/>
    <w:rsid w:val="00161FCB"/>
    <w:rsid w:val="0017031A"/>
    <w:rsid w:val="001853B5"/>
    <w:rsid w:val="001B5FF6"/>
    <w:rsid w:val="001B678B"/>
    <w:rsid w:val="001C6FB7"/>
    <w:rsid w:val="00205D96"/>
    <w:rsid w:val="00211C2B"/>
    <w:rsid w:val="00221353"/>
    <w:rsid w:val="00251123"/>
    <w:rsid w:val="00256467"/>
    <w:rsid w:val="0025686F"/>
    <w:rsid w:val="00286924"/>
    <w:rsid w:val="002A2029"/>
    <w:rsid w:val="002A36D5"/>
    <w:rsid w:val="002C4D0D"/>
    <w:rsid w:val="002D28A6"/>
    <w:rsid w:val="002E7787"/>
    <w:rsid w:val="00341586"/>
    <w:rsid w:val="00370CE7"/>
    <w:rsid w:val="00380ECA"/>
    <w:rsid w:val="0038444C"/>
    <w:rsid w:val="003853ED"/>
    <w:rsid w:val="003958AF"/>
    <w:rsid w:val="003D4C3F"/>
    <w:rsid w:val="003D6752"/>
    <w:rsid w:val="003F71A4"/>
    <w:rsid w:val="00427492"/>
    <w:rsid w:val="004313EB"/>
    <w:rsid w:val="004426DE"/>
    <w:rsid w:val="004523EB"/>
    <w:rsid w:val="00493C33"/>
    <w:rsid w:val="004B3D41"/>
    <w:rsid w:val="00590B6F"/>
    <w:rsid w:val="005A0D2D"/>
    <w:rsid w:val="005F1D3F"/>
    <w:rsid w:val="00651CA9"/>
    <w:rsid w:val="00656DE4"/>
    <w:rsid w:val="006622F1"/>
    <w:rsid w:val="006A0D70"/>
    <w:rsid w:val="006D5A78"/>
    <w:rsid w:val="006E6E83"/>
    <w:rsid w:val="0071665E"/>
    <w:rsid w:val="00777488"/>
    <w:rsid w:val="007A26BB"/>
    <w:rsid w:val="007B23A2"/>
    <w:rsid w:val="007B633D"/>
    <w:rsid w:val="007F14EE"/>
    <w:rsid w:val="008142A4"/>
    <w:rsid w:val="00815818"/>
    <w:rsid w:val="0084158B"/>
    <w:rsid w:val="00856433"/>
    <w:rsid w:val="008670D4"/>
    <w:rsid w:val="00896827"/>
    <w:rsid w:val="008F6393"/>
    <w:rsid w:val="009439C4"/>
    <w:rsid w:val="00952729"/>
    <w:rsid w:val="00952B59"/>
    <w:rsid w:val="009565E1"/>
    <w:rsid w:val="00961EDE"/>
    <w:rsid w:val="0096621F"/>
    <w:rsid w:val="009F5823"/>
    <w:rsid w:val="00A00C07"/>
    <w:rsid w:val="00A11987"/>
    <w:rsid w:val="00A72103"/>
    <w:rsid w:val="00A922D3"/>
    <w:rsid w:val="00A93AAA"/>
    <w:rsid w:val="00A961DC"/>
    <w:rsid w:val="00AC7662"/>
    <w:rsid w:val="00AE6B65"/>
    <w:rsid w:val="00B14A88"/>
    <w:rsid w:val="00B94D47"/>
    <w:rsid w:val="00BB4422"/>
    <w:rsid w:val="00BD544A"/>
    <w:rsid w:val="00BD63DC"/>
    <w:rsid w:val="00BD7EFB"/>
    <w:rsid w:val="00C17FDE"/>
    <w:rsid w:val="00C3181F"/>
    <w:rsid w:val="00CC4648"/>
    <w:rsid w:val="00CD30B6"/>
    <w:rsid w:val="00CE019B"/>
    <w:rsid w:val="00CE1C78"/>
    <w:rsid w:val="00D13156"/>
    <w:rsid w:val="00D248EE"/>
    <w:rsid w:val="00D30568"/>
    <w:rsid w:val="00D423CE"/>
    <w:rsid w:val="00D779DE"/>
    <w:rsid w:val="00D77D08"/>
    <w:rsid w:val="00D85871"/>
    <w:rsid w:val="00D95ED1"/>
    <w:rsid w:val="00DA236F"/>
    <w:rsid w:val="00DE4594"/>
    <w:rsid w:val="00DF7A04"/>
    <w:rsid w:val="00E0784F"/>
    <w:rsid w:val="00EA1F91"/>
    <w:rsid w:val="00EB1213"/>
    <w:rsid w:val="00F525E3"/>
    <w:rsid w:val="00F752D1"/>
    <w:rsid w:val="00FC283D"/>
    <w:rsid w:val="00FC751F"/>
    <w:rsid w:val="00FD2E95"/>
    <w:rsid w:val="00FD58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heme="minorBidi"/>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83"/>
    <w:rPr>
      <w:rFonts w:ascii="Calibri" w:hAnsi="Calibri" w:cs="Times New Roman"/>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ED1"/>
    <w:pPr>
      <w:autoSpaceDE w:val="0"/>
      <w:autoSpaceDN w:val="0"/>
      <w:adjustRightInd w:val="0"/>
      <w:spacing w:after="0" w:line="240" w:lineRule="auto"/>
    </w:pPr>
    <w:rPr>
      <w:rFonts w:ascii="Arial" w:hAnsi="Arial" w:cs="Arial"/>
      <w:color w:val="000000"/>
      <w:sz w:val="24"/>
      <w:szCs w:val="24"/>
      <w:lang w:val="en-US"/>
    </w:rPr>
  </w:style>
  <w:style w:type="character" w:customStyle="1" w:styleId="apple-style-span">
    <w:name w:val="apple-style-span"/>
    <w:basedOn w:val="DefaultParagraphFont"/>
    <w:rsid w:val="00B94D47"/>
  </w:style>
  <w:style w:type="character" w:customStyle="1" w:styleId="apple-converted-space">
    <w:name w:val="apple-converted-space"/>
    <w:basedOn w:val="DefaultParagraphFont"/>
    <w:rsid w:val="00B94D47"/>
  </w:style>
  <w:style w:type="numbering" w:customStyle="1" w:styleId="FrListare1">
    <w:name w:val="Fără Listare1"/>
    <w:next w:val="NoList"/>
    <w:uiPriority w:val="99"/>
    <w:semiHidden/>
    <w:unhideWhenUsed/>
    <w:rsid w:val="003958AF"/>
  </w:style>
  <w:style w:type="paragraph" w:styleId="ListParagraph">
    <w:name w:val="List Paragraph"/>
    <w:basedOn w:val="Normal"/>
    <w:uiPriority w:val="34"/>
    <w:qFormat/>
    <w:rsid w:val="003958AF"/>
    <w:pPr>
      <w:spacing w:after="0" w:line="240" w:lineRule="auto"/>
      <w:ind w:left="720"/>
      <w:contextualSpacing/>
    </w:pPr>
    <w:rPr>
      <w:rFonts w:ascii="Times New Roman" w:eastAsia="Times New Roman" w:hAnsi="Times New Roman"/>
      <w:sz w:val="24"/>
      <w:szCs w:val="20"/>
    </w:rPr>
  </w:style>
  <w:style w:type="paragraph" w:styleId="NormalWeb">
    <w:name w:val="Normal (Web)"/>
    <w:basedOn w:val="Normal"/>
    <w:uiPriority w:val="99"/>
    <w:unhideWhenUsed/>
    <w:rsid w:val="003958A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E1C78"/>
    <w:pPr>
      <w:spacing w:after="0" w:line="240" w:lineRule="auto"/>
    </w:pPr>
    <w:rPr>
      <w:rFonts w:ascii="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0568"/>
    <w:rPr>
      <w:rFonts w:ascii="Verdana" w:hAnsi="Verdana" w:hint="default"/>
      <w:b/>
      <w:bCs/>
      <w:strike w:val="0"/>
      <w:dstrike w:val="0"/>
      <w:color w:val="716C59"/>
      <w:sz w:val="15"/>
      <w:szCs w:val="15"/>
      <w:u w:val="none"/>
      <w:effect w:val="none"/>
    </w:rPr>
  </w:style>
  <w:style w:type="paragraph" w:styleId="BalloonText">
    <w:name w:val="Balloon Text"/>
    <w:basedOn w:val="Normal"/>
    <w:link w:val="BalloonTextChar"/>
    <w:uiPriority w:val="99"/>
    <w:semiHidden/>
    <w:unhideWhenUsed/>
    <w:rsid w:val="00A1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heme="minorBidi"/>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83"/>
    <w:rPr>
      <w:rFonts w:ascii="Calibri" w:hAnsi="Calibri" w:cs="Times New Roman"/>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ED1"/>
    <w:pPr>
      <w:autoSpaceDE w:val="0"/>
      <w:autoSpaceDN w:val="0"/>
      <w:adjustRightInd w:val="0"/>
      <w:spacing w:after="0" w:line="240" w:lineRule="auto"/>
    </w:pPr>
    <w:rPr>
      <w:rFonts w:ascii="Arial" w:hAnsi="Arial" w:cs="Arial"/>
      <w:color w:val="000000"/>
      <w:sz w:val="24"/>
      <w:szCs w:val="24"/>
      <w:lang w:val="en-US"/>
    </w:rPr>
  </w:style>
  <w:style w:type="character" w:customStyle="1" w:styleId="apple-style-span">
    <w:name w:val="apple-style-span"/>
    <w:basedOn w:val="DefaultParagraphFont"/>
    <w:rsid w:val="00B94D47"/>
  </w:style>
  <w:style w:type="character" w:customStyle="1" w:styleId="apple-converted-space">
    <w:name w:val="apple-converted-space"/>
    <w:basedOn w:val="DefaultParagraphFont"/>
    <w:rsid w:val="00B94D47"/>
  </w:style>
  <w:style w:type="numbering" w:customStyle="1" w:styleId="FrListare1">
    <w:name w:val="Fără Listare1"/>
    <w:next w:val="NoList"/>
    <w:uiPriority w:val="99"/>
    <w:semiHidden/>
    <w:unhideWhenUsed/>
    <w:rsid w:val="003958AF"/>
  </w:style>
  <w:style w:type="paragraph" w:styleId="ListParagraph">
    <w:name w:val="List Paragraph"/>
    <w:basedOn w:val="Normal"/>
    <w:uiPriority w:val="34"/>
    <w:qFormat/>
    <w:rsid w:val="003958AF"/>
    <w:pPr>
      <w:spacing w:after="0" w:line="240" w:lineRule="auto"/>
      <w:ind w:left="720"/>
      <w:contextualSpacing/>
    </w:pPr>
    <w:rPr>
      <w:rFonts w:ascii="Times New Roman" w:eastAsia="Times New Roman" w:hAnsi="Times New Roman"/>
      <w:sz w:val="24"/>
      <w:szCs w:val="20"/>
    </w:rPr>
  </w:style>
  <w:style w:type="paragraph" w:styleId="NormalWeb">
    <w:name w:val="Normal (Web)"/>
    <w:basedOn w:val="Normal"/>
    <w:uiPriority w:val="99"/>
    <w:unhideWhenUsed/>
    <w:rsid w:val="003958A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E1C78"/>
    <w:pPr>
      <w:spacing w:after="0" w:line="240" w:lineRule="auto"/>
    </w:pPr>
    <w:rPr>
      <w:rFonts w:ascii="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0568"/>
    <w:rPr>
      <w:rFonts w:ascii="Verdana" w:hAnsi="Verdana" w:hint="default"/>
      <w:b/>
      <w:bCs/>
      <w:strike w:val="0"/>
      <w:dstrike w:val="0"/>
      <w:color w:val="716C59"/>
      <w:sz w:val="15"/>
      <w:szCs w:val="15"/>
      <w:u w:val="none"/>
      <w:effect w:val="none"/>
    </w:rPr>
  </w:style>
  <w:style w:type="paragraph" w:styleId="BalloonText">
    <w:name w:val="Balloon Text"/>
    <w:basedOn w:val="Normal"/>
    <w:link w:val="BalloonTextChar"/>
    <w:uiPriority w:val="99"/>
    <w:semiHidden/>
    <w:unhideWhenUsed/>
    <w:rsid w:val="00A1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258">
      <w:bodyDiv w:val="1"/>
      <w:marLeft w:val="0"/>
      <w:marRight w:val="0"/>
      <w:marTop w:val="0"/>
      <w:marBottom w:val="0"/>
      <w:divBdr>
        <w:top w:val="none" w:sz="0" w:space="0" w:color="auto"/>
        <w:left w:val="none" w:sz="0" w:space="0" w:color="auto"/>
        <w:bottom w:val="none" w:sz="0" w:space="0" w:color="auto"/>
        <w:right w:val="none" w:sz="0" w:space="0" w:color="auto"/>
      </w:divBdr>
    </w:div>
    <w:div w:id="730421185">
      <w:bodyDiv w:val="1"/>
      <w:marLeft w:val="0"/>
      <w:marRight w:val="0"/>
      <w:marTop w:val="0"/>
      <w:marBottom w:val="0"/>
      <w:divBdr>
        <w:top w:val="none" w:sz="0" w:space="0" w:color="auto"/>
        <w:left w:val="none" w:sz="0" w:space="0" w:color="auto"/>
        <w:bottom w:val="none" w:sz="0" w:space="0" w:color="auto"/>
        <w:right w:val="none" w:sz="0" w:space="0" w:color="auto"/>
      </w:divBdr>
    </w:div>
    <w:div w:id="883062323">
      <w:bodyDiv w:val="1"/>
      <w:marLeft w:val="0"/>
      <w:marRight w:val="0"/>
      <w:marTop w:val="0"/>
      <w:marBottom w:val="0"/>
      <w:divBdr>
        <w:top w:val="none" w:sz="0" w:space="0" w:color="auto"/>
        <w:left w:val="none" w:sz="0" w:space="0" w:color="auto"/>
        <w:bottom w:val="none" w:sz="0" w:space="0" w:color="auto"/>
        <w:right w:val="none" w:sz="0" w:space="0" w:color="auto"/>
      </w:divBdr>
    </w:div>
    <w:div w:id="1457486302">
      <w:bodyDiv w:val="1"/>
      <w:marLeft w:val="0"/>
      <w:marRight w:val="0"/>
      <w:marTop w:val="0"/>
      <w:marBottom w:val="0"/>
      <w:divBdr>
        <w:top w:val="none" w:sz="0" w:space="0" w:color="auto"/>
        <w:left w:val="none" w:sz="0" w:space="0" w:color="auto"/>
        <w:bottom w:val="none" w:sz="0" w:space="0" w:color="auto"/>
        <w:right w:val="none" w:sz="0" w:space="0" w:color="auto"/>
      </w:divBdr>
    </w:div>
    <w:div w:id="1493325873">
      <w:bodyDiv w:val="1"/>
      <w:marLeft w:val="0"/>
      <w:marRight w:val="0"/>
      <w:marTop w:val="0"/>
      <w:marBottom w:val="0"/>
      <w:divBdr>
        <w:top w:val="none" w:sz="0" w:space="0" w:color="auto"/>
        <w:left w:val="none" w:sz="0" w:space="0" w:color="auto"/>
        <w:bottom w:val="none" w:sz="0" w:space="0" w:color="auto"/>
        <w:right w:val="none" w:sz="0" w:space="0" w:color="auto"/>
      </w:divBdr>
    </w:div>
    <w:div w:id="1725913136">
      <w:bodyDiv w:val="1"/>
      <w:marLeft w:val="0"/>
      <w:marRight w:val="0"/>
      <w:marTop w:val="0"/>
      <w:marBottom w:val="0"/>
      <w:divBdr>
        <w:top w:val="none" w:sz="0" w:space="0" w:color="auto"/>
        <w:left w:val="none" w:sz="0" w:space="0" w:color="auto"/>
        <w:bottom w:val="none" w:sz="0" w:space="0" w:color="auto"/>
        <w:right w:val="none" w:sz="0" w:space="0" w:color="auto"/>
      </w:divBdr>
    </w:div>
    <w:div w:id="1982881579">
      <w:bodyDiv w:val="1"/>
      <w:marLeft w:val="0"/>
      <w:marRight w:val="0"/>
      <w:marTop w:val="0"/>
      <w:marBottom w:val="0"/>
      <w:divBdr>
        <w:top w:val="none" w:sz="0" w:space="0" w:color="auto"/>
        <w:left w:val="none" w:sz="0" w:space="0" w:color="auto"/>
        <w:bottom w:val="none" w:sz="0" w:space="0" w:color="auto"/>
        <w:right w:val="none" w:sz="0" w:space="0" w:color="auto"/>
      </w:divBdr>
    </w:div>
    <w:div w:id="21255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gorj.ro/" TargetMode="External"/><Relationship Id="rId13" Type="http://schemas.openxmlformats.org/officeDocument/2006/relationships/hyperlink" Target="Tel:0253/4612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mailto:primariapolovragi@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igoriepetre@yahoo.com" TargetMode="External"/><Relationship Id="rId5" Type="http://schemas.openxmlformats.org/officeDocument/2006/relationships/settings" Target="settings.xml"/><Relationship Id="rId15" Type="http://schemas.openxmlformats.org/officeDocument/2006/relationships/hyperlink" Target="Tel:0253/461202" TargetMode="External"/><Relationship Id="rId10" Type="http://schemas.openxmlformats.org/officeDocument/2006/relationships/hyperlink" Target="mailto:aninoasaprimarie@yahoo.com" TargetMode="External"/><Relationship Id="rId4" Type="http://schemas.microsoft.com/office/2007/relationships/stylesWithEffects" Target="stylesWithEffects.xml"/><Relationship Id="rId9" Type="http://schemas.openxmlformats.org/officeDocument/2006/relationships/hyperlink" Target="mailto:scapacanal@yahoo.com" TargetMode="External"/><Relationship Id="rId14" Type="http://schemas.openxmlformats.org/officeDocument/2006/relationships/hyperlink" Target="mailto:oaiealin@yaho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VIII.1.1.1. </a:t>
            </a:r>
            <a:r>
              <a:rPr lang="vi-VN" sz="1200" b="1" i="0" u="none" strike="noStrike" baseline="0" smtClean="0">
                <a:latin typeface="Arial" panose="020B0604020202020204" pitchFamily="34" charset="0"/>
                <a:cs typeface="Arial" panose="020B0604020202020204" pitchFamily="34" charset="0"/>
              </a:rPr>
              <a:t>PM10 Depășiri ale valorii limită zilnice în anul </a:t>
            </a:r>
            <a:r>
              <a:rPr lang="ro-RO" sz="1200" b="1" i="0" u="none" strike="noStrike" baseline="0" smtClean="0">
                <a:latin typeface="Arial" panose="020B0604020202020204" pitchFamily="34" charset="0"/>
                <a:cs typeface="Arial" panose="020B0604020202020204" pitchFamily="34" charset="0"/>
              </a:rPr>
              <a:t>2016</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2"/>
            <c:invertIfNegative val="0"/>
            <c:bubble3D val="0"/>
            <c:spPr>
              <a:solidFill>
                <a:schemeClr val="accent2">
                  <a:lumMod val="75000"/>
                </a:schemeClr>
              </a:solidFill>
              <a:ln>
                <a:solidFill>
                  <a:schemeClr val="accent1"/>
                </a:solidFill>
              </a:ln>
            </c:spPr>
          </c:dPt>
          <c:dPt>
            <c:idx val="3"/>
            <c:invertIfNegative val="0"/>
            <c:bubble3D val="0"/>
            <c:spPr>
              <a:solidFill>
                <a:srgbClr val="FF0000"/>
              </a:solidFill>
              <a:ln>
                <a:solidFill>
                  <a:srgbClr val="FF0000"/>
                </a:solidFill>
              </a:ln>
              <a:effectLst>
                <a:glow rad="127000">
                  <a:srgbClr val="FF0000"/>
                </a:glow>
              </a:effectLst>
            </c:spPr>
          </c:dPt>
          <c:cat>
            <c:strRef>
              <c:f>Sheet1!$A$2:$A$4</c:f>
              <c:strCache>
                <c:ptCount val="3"/>
                <c:pt idx="0">
                  <c:v>GJ-1</c:v>
                </c:pt>
                <c:pt idx="1">
                  <c:v>Gj-2</c:v>
                </c:pt>
                <c:pt idx="2">
                  <c:v>Număr maxim depășiri conform L 104/2011</c:v>
                </c:pt>
              </c:strCache>
            </c:strRef>
          </c:cat>
          <c:val>
            <c:numRef>
              <c:f>Sheet1!$B$2:$B$4</c:f>
              <c:numCache>
                <c:formatCode>General</c:formatCode>
                <c:ptCount val="3"/>
                <c:pt idx="0">
                  <c:v>17</c:v>
                </c:pt>
                <c:pt idx="1">
                  <c:v>2</c:v>
                </c:pt>
                <c:pt idx="2">
                  <c:v>35</c:v>
                </c:pt>
              </c:numCache>
            </c:numRef>
          </c:val>
        </c:ser>
        <c:dLbls>
          <c:showLegendKey val="0"/>
          <c:showVal val="0"/>
          <c:showCatName val="0"/>
          <c:showSerName val="0"/>
          <c:showPercent val="0"/>
          <c:showBubbleSize val="0"/>
        </c:dLbls>
        <c:gapWidth val="194"/>
        <c:overlap val="-100"/>
        <c:axId val="106630528"/>
        <c:axId val="106665088"/>
      </c:barChart>
      <c:catAx>
        <c:axId val="106630528"/>
        <c:scaling>
          <c:orientation val="minMax"/>
        </c:scaling>
        <c:delete val="0"/>
        <c:axPos val="b"/>
        <c:majorTickMark val="none"/>
        <c:minorTickMark val="none"/>
        <c:tickLblPos val="nextTo"/>
        <c:crossAx val="106665088"/>
        <c:crosses val="autoZero"/>
        <c:auto val="1"/>
        <c:lblAlgn val="ctr"/>
        <c:lblOffset val="100"/>
        <c:noMultiLvlLbl val="0"/>
      </c:catAx>
      <c:valAx>
        <c:axId val="106665088"/>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06630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TG-JIU</c:v>
                </c:pt>
              </c:strCache>
            </c:strRef>
          </c:tx>
          <c:invertIfNegative val="0"/>
          <c:cat>
            <c:strRef>
              <c:f>Sheet1!$A$2:$A$5</c:f>
              <c:strCache>
                <c:ptCount val="3"/>
                <c:pt idx="0">
                  <c:v>anul 2014</c:v>
                </c:pt>
                <c:pt idx="1">
                  <c:v>anul 2015</c:v>
                </c:pt>
                <c:pt idx="2">
                  <c:v>anul 2016</c:v>
                </c:pt>
              </c:strCache>
            </c:strRef>
          </c:cat>
          <c:val>
            <c:numRef>
              <c:f>Sheet1!$B$2:$B$5</c:f>
              <c:numCache>
                <c:formatCode>General</c:formatCode>
                <c:ptCount val="4"/>
                <c:pt idx="0">
                  <c:v>7.27</c:v>
                </c:pt>
                <c:pt idx="1">
                  <c:v>8.48</c:v>
                </c:pt>
                <c:pt idx="2">
                  <c:v>13.3</c:v>
                </c:pt>
              </c:numCache>
            </c:numRef>
          </c:val>
        </c:ser>
        <c:ser>
          <c:idx val="1"/>
          <c:order val="1"/>
          <c:tx>
            <c:strRef>
              <c:f>Sheet1!$C$1</c:f>
              <c:strCache>
                <c:ptCount val="1"/>
                <c:pt idx="0">
                  <c:v>MOTRU</c:v>
                </c:pt>
              </c:strCache>
            </c:strRef>
          </c:tx>
          <c:invertIfNegative val="0"/>
          <c:cat>
            <c:strRef>
              <c:f>Sheet1!$A$2:$A$5</c:f>
              <c:strCache>
                <c:ptCount val="3"/>
                <c:pt idx="0">
                  <c:v>anul 2014</c:v>
                </c:pt>
                <c:pt idx="1">
                  <c:v>anul 2015</c:v>
                </c:pt>
                <c:pt idx="2">
                  <c:v>anul 2016</c:v>
                </c:pt>
              </c:strCache>
            </c:strRef>
          </c:cat>
          <c:val>
            <c:numRef>
              <c:f>Sheet1!$C$2:$C$5</c:f>
              <c:numCache>
                <c:formatCode>General</c:formatCode>
                <c:ptCount val="4"/>
                <c:pt idx="0">
                  <c:v>26.4</c:v>
                </c:pt>
                <c:pt idx="1">
                  <c:v>26.4</c:v>
                </c:pt>
                <c:pt idx="2">
                  <c:v>26.4</c:v>
                </c:pt>
              </c:numCache>
            </c:numRef>
          </c:val>
        </c:ser>
        <c:ser>
          <c:idx val="2"/>
          <c:order val="2"/>
          <c:tx>
            <c:strRef>
              <c:f>Sheet1!$D$1</c:f>
              <c:strCache>
                <c:ptCount val="1"/>
                <c:pt idx="0">
                  <c:v>BUMBESTI-JIU</c:v>
                </c:pt>
              </c:strCache>
            </c:strRef>
          </c:tx>
          <c:invertIfNegative val="0"/>
          <c:cat>
            <c:strRef>
              <c:f>Sheet1!$A$2:$A$5</c:f>
              <c:strCache>
                <c:ptCount val="3"/>
                <c:pt idx="0">
                  <c:v>anul 2014</c:v>
                </c:pt>
                <c:pt idx="1">
                  <c:v>anul 2015</c:v>
                </c:pt>
                <c:pt idx="2">
                  <c:v>anul 2016</c:v>
                </c:pt>
              </c:strCache>
            </c:strRef>
          </c:cat>
          <c:val>
            <c:numRef>
              <c:f>Sheet1!$D$2:$D$5</c:f>
              <c:numCache>
                <c:formatCode>General</c:formatCode>
                <c:ptCount val="4"/>
                <c:pt idx="0">
                  <c:v>22.6</c:v>
                </c:pt>
                <c:pt idx="1">
                  <c:v>22.6</c:v>
                </c:pt>
                <c:pt idx="2">
                  <c:v>22.6</c:v>
                </c:pt>
              </c:numCache>
            </c:numRef>
          </c:val>
        </c:ser>
        <c:ser>
          <c:idx val="3"/>
          <c:order val="3"/>
          <c:tx>
            <c:strRef>
              <c:f>Sheet1!$E$1</c:f>
              <c:strCache>
                <c:ptCount val="1"/>
                <c:pt idx="0">
                  <c:v>NOVACI</c:v>
                </c:pt>
              </c:strCache>
            </c:strRef>
          </c:tx>
          <c:invertIfNegative val="0"/>
          <c:cat>
            <c:strRef>
              <c:f>Sheet1!$A$2:$A$5</c:f>
              <c:strCache>
                <c:ptCount val="3"/>
                <c:pt idx="0">
                  <c:v>anul 2014</c:v>
                </c:pt>
                <c:pt idx="1">
                  <c:v>anul 2015</c:v>
                </c:pt>
                <c:pt idx="2">
                  <c:v>anul 2016</c:v>
                </c:pt>
              </c:strCache>
            </c:strRef>
          </c:cat>
          <c:val>
            <c:numRef>
              <c:f>Sheet1!$E$2:$E$5</c:f>
              <c:numCache>
                <c:formatCode>General</c:formatCode>
                <c:ptCount val="4"/>
                <c:pt idx="0">
                  <c:v>15.9</c:v>
                </c:pt>
                <c:pt idx="1">
                  <c:v>15.96</c:v>
                </c:pt>
                <c:pt idx="2">
                  <c:v>15.98</c:v>
                </c:pt>
              </c:numCache>
            </c:numRef>
          </c:val>
        </c:ser>
        <c:ser>
          <c:idx val="4"/>
          <c:order val="4"/>
          <c:tx>
            <c:strRef>
              <c:f>Sheet1!$F$1</c:f>
              <c:strCache>
                <c:ptCount val="1"/>
                <c:pt idx="0">
                  <c:v>ROVINARI</c:v>
                </c:pt>
              </c:strCache>
            </c:strRef>
          </c:tx>
          <c:invertIfNegative val="0"/>
          <c:cat>
            <c:strRef>
              <c:f>Sheet1!$A$2:$A$5</c:f>
              <c:strCache>
                <c:ptCount val="3"/>
                <c:pt idx="0">
                  <c:v>anul 2014</c:v>
                </c:pt>
                <c:pt idx="1">
                  <c:v>anul 2015</c:v>
                </c:pt>
                <c:pt idx="2">
                  <c:v>anul 2016</c:v>
                </c:pt>
              </c:strCache>
            </c:strRef>
          </c:cat>
          <c:val>
            <c:numRef>
              <c:f>Sheet1!$F$2:$F$5</c:f>
              <c:numCache>
                <c:formatCode>General</c:formatCode>
                <c:ptCount val="4"/>
                <c:pt idx="0">
                  <c:v>37.33</c:v>
                </c:pt>
                <c:pt idx="1">
                  <c:v>8.9700000000000006</c:v>
                </c:pt>
                <c:pt idx="2">
                  <c:v>8</c:v>
                </c:pt>
              </c:numCache>
            </c:numRef>
          </c:val>
        </c:ser>
        <c:ser>
          <c:idx val="5"/>
          <c:order val="5"/>
          <c:tx>
            <c:strRef>
              <c:f>Sheet1!$G$1</c:f>
              <c:strCache>
                <c:ptCount val="1"/>
                <c:pt idx="0">
                  <c:v>TICLENI</c:v>
                </c:pt>
              </c:strCache>
            </c:strRef>
          </c:tx>
          <c:invertIfNegative val="0"/>
          <c:cat>
            <c:strRef>
              <c:f>Sheet1!$A$2:$A$5</c:f>
              <c:strCache>
                <c:ptCount val="3"/>
                <c:pt idx="0">
                  <c:v>anul 2014</c:v>
                </c:pt>
                <c:pt idx="1">
                  <c:v>anul 2015</c:v>
                </c:pt>
                <c:pt idx="2">
                  <c:v>anul 2016</c:v>
                </c:pt>
              </c:strCache>
            </c:strRef>
          </c:cat>
          <c:val>
            <c:numRef>
              <c:f>Sheet1!$G$2:$G$5</c:f>
              <c:numCache>
                <c:formatCode>General</c:formatCode>
                <c:ptCount val="4"/>
                <c:pt idx="0">
                  <c:v>40.049999999999997</c:v>
                </c:pt>
                <c:pt idx="1">
                  <c:v>40.1</c:v>
                </c:pt>
                <c:pt idx="2">
                  <c:v>40.06</c:v>
                </c:pt>
              </c:numCache>
            </c:numRef>
          </c:val>
        </c:ser>
        <c:ser>
          <c:idx val="6"/>
          <c:order val="6"/>
          <c:tx>
            <c:strRef>
              <c:f>Sheet1!$H$1</c:f>
              <c:strCache>
                <c:ptCount val="1"/>
                <c:pt idx="0">
                  <c:v>TG-CARBUNESTI</c:v>
                </c:pt>
              </c:strCache>
            </c:strRef>
          </c:tx>
          <c:invertIfNegative val="0"/>
          <c:cat>
            <c:strRef>
              <c:f>Sheet1!$A$2:$A$5</c:f>
              <c:strCache>
                <c:ptCount val="3"/>
                <c:pt idx="0">
                  <c:v>anul 2014</c:v>
                </c:pt>
                <c:pt idx="1">
                  <c:v>anul 2015</c:v>
                </c:pt>
                <c:pt idx="2">
                  <c:v>anul 2016</c:v>
                </c:pt>
              </c:strCache>
            </c:strRef>
          </c:cat>
          <c:val>
            <c:numRef>
              <c:f>Sheet1!$H$2:$H$5</c:f>
              <c:numCache>
                <c:formatCode>General</c:formatCode>
                <c:ptCount val="4"/>
                <c:pt idx="0">
                  <c:v>27.39</c:v>
                </c:pt>
                <c:pt idx="1">
                  <c:v>27.4</c:v>
                </c:pt>
                <c:pt idx="2">
                  <c:v>27.57</c:v>
                </c:pt>
              </c:numCache>
            </c:numRef>
          </c:val>
        </c:ser>
        <c:ser>
          <c:idx val="7"/>
          <c:order val="7"/>
          <c:tx>
            <c:strRef>
              <c:f>Sheet1!$I$1</c:f>
              <c:strCache>
                <c:ptCount val="1"/>
                <c:pt idx="0">
                  <c:v>TISMANA</c:v>
                </c:pt>
              </c:strCache>
            </c:strRef>
          </c:tx>
          <c:invertIfNegative val="0"/>
          <c:cat>
            <c:strRef>
              <c:f>Sheet1!$A$2:$A$5</c:f>
              <c:strCache>
                <c:ptCount val="3"/>
                <c:pt idx="0">
                  <c:v>anul 2014</c:v>
                </c:pt>
                <c:pt idx="1">
                  <c:v>anul 2015</c:v>
                </c:pt>
                <c:pt idx="2">
                  <c:v>anul 2016</c:v>
                </c:pt>
              </c:strCache>
            </c:strRef>
          </c:cat>
          <c:val>
            <c:numRef>
              <c:f>Sheet1!$I$2:$I$5</c:f>
              <c:numCache>
                <c:formatCode>General</c:formatCode>
                <c:ptCount val="4"/>
                <c:pt idx="0">
                  <c:v>5.0599999999999996</c:v>
                </c:pt>
                <c:pt idx="1">
                  <c:v>5.09</c:v>
                </c:pt>
                <c:pt idx="2">
                  <c:v>5.17</c:v>
                </c:pt>
              </c:numCache>
            </c:numRef>
          </c:val>
        </c:ser>
        <c:ser>
          <c:idx val="8"/>
          <c:order val="8"/>
          <c:tx>
            <c:strRef>
              <c:f>Sheet1!$J$1</c:f>
              <c:strCache>
                <c:ptCount val="1"/>
                <c:pt idx="0">
                  <c:v>TURCENI</c:v>
                </c:pt>
              </c:strCache>
            </c:strRef>
          </c:tx>
          <c:invertIfNegative val="0"/>
          <c:cat>
            <c:strRef>
              <c:f>Sheet1!$A$2:$A$5</c:f>
              <c:strCache>
                <c:ptCount val="3"/>
                <c:pt idx="0">
                  <c:v>anul 2014</c:v>
                </c:pt>
                <c:pt idx="1">
                  <c:v>anul 2015</c:v>
                </c:pt>
                <c:pt idx="2">
                  <c:v>anul 2016</c:v>
                </c:pt>
              </c:strCache>
            </c:strRef>
          </c:cat>
          <c:val>
            <c:numRef>
              <c:f>Sheet1!$J$2:$J$5</c:f>
              <c:numCache>
                <c:formatCode>General</c:formatCode>
                <c:ptCount val="4"/>
                <c:pt idx="0">
                  <c:v>113.2</c:v>
                </c:pt>
                <c:pt idx="1">
                  <c:v>117.3</c:v>
                </c:pt>
                <c:pt idx="2">
                  <c:v>120</c:v>
                </c:pt>
              </c:numCache>
            </c:numRef>
          </c:val>
        </c:ser>
        <c:dLbls>
          <c:showLegendKey val="0"/>
          <c:showVal val="0"/>
          <c:showCatName val="0"/>
          <c:showSerName val="0"/>
          <c:showPercent val="0"/>
          <c:showBubbleSize val="0"/>
        </c:dLbls>
        <c:gapWidth val="150"/>
        <c:axId val="54530432"/>
        <c:axId val="54531968"/>
      </c:barChart>
      <c:catAx>
        <c:axId val="54530432"/>
        <c:scaling>
          <c:orientation val="minMax"/>
        </c:scaling>
        <c:delete val="0"/>
        <c:axPos val="b"/>
        <c:majorTickMark val="out"/>
        <c:minorTickMark val="none"/>
        <c:tickLblPos val="nextTo"/>
        <c:crossAx val="54531968"/>
        <c:crosses val="autoZero"/>
        <c:auto val="1"/>
        <c:lblAlgn val="ctr"/>
        <c:lblOffset val="100"/>
        <c:noMultiLvlLbl val="0"/>
      </c:catAx>
      <c:valAx>
        <c:axId val="54531968"/>
        <c:scaling>
          <c:orientation val="minMax"/>
        </c:scaling>
        <c:delete val="0"/>
        <c:axPos val="l"/>
        <c:majorGridlines/>
        <c:numFmt formatCode="General" sourceLinked="1"/>
        <c:majorTickMark val="out"/>
        <c:minorTickMark val="none"/>
        <c:tickLblPos val="nextTo"/>
        <c:crossAx val="54530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DF3F-BACF-44EE-88C2-3F88F940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10041</Words>
  <Characters>58239</Characters>
  <Application>Microsoft Office Word</Application>
  <DocSecurity>0</DocSecurity>
  <Lines>485</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Largeanu</dc:creator>
  <cp:lastModifiedBy>Nicolae Dadalau</cp:lastModifiedBy>
  <cp:revision>79</cp:revision>
  <cp:lastPrinted>2017-08-08T11:09:00Z</cp:lastPrinted>
  <dcterms:created xsi:type="dcterms:W3CDTF">2017-08-08T08:09:00Z</dcterms:created>
  <dcterms:modified xsi:type="dcterms:W3CDTF">2017-08-09T08:50:00Z</dcterms:modified>
</cp:coreProperties>
</file>