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F6" w:rsidRPr="00C54705" w:rsidRDefault="007D04F6" w:rsidP="00C54705">
      <w:pPr>
        <w:widowControl w:val="0"/>
        <w:tabs>
          <w:tab w:val="num" w:pos="2215"/>
        </w:tabs>
        <w:spacing w:after="0" w:line="240" w:lineRule="auto"/>
        <w:jc w:val="center"/>
        <w:rPr>
          <w:rFonts w:ascii="Arial" w:eastAsia="Calibri" w:hAnsi="Arial" w:cs="Arial"/>
          <w:b/>
          <w:sz w:val="24"/>
          <w:szCs w:val="24"/>
        </w:rPr>
      </w:pPr>
      <w:r w:rsidRPr="00C54705">
        <w:rPr>
          <w:rFonts w:ascii="Arial" w:eastAsia="Calibri" w:hAnsi="Arial" w:cs="Arial"/>
          <w:b/>
          <w:sz w:val="24"/>
          <w:szCs w:val="24"/>
        </w:rPr>
        <w:t>VII</w:t>
      </w:r>
      <w:r w:rsidR="00B63343" w:rsidRPr="00C54705">
        <w:rPr>
          <w:rFonts w:ascii="Arial" w:eastAsia="Calibri" w:hAnsi="Arial" w:cs="Arial"/>
          <w:b/>
          <w:sz w:val="24"/>
          <w:szCs w:val="24"/>
        </w:rPr>
        <w:t>I</w:t>
      </w:r>
      <w:r w:rsidRPr="00C54705">
        <w:rPr>
          <w:rFonts w:ascii="Arial" w:eastAsia="Calibri" w:hAnsi="Arial" w:cs="Arial"/>
          <w:b/>
          <w:sz w:val="24"/>
          <w:szCs w:val="24"/>
        </w:rPr>
        <w:t xml:space="preserve">. MEDIUL URBAN, SĂNĂTATEA </w:t>
      </w:r>
      <w:r w:rsidR="00B63343" w:rsidRPr="00C54705">
        <w:rPr>
          <w:rFonts w:ascii="Arial" w:eastAsia="Calibri" w:hAnsi="Arial" w:cs="Arial"/>
          <w:b/>
          <w:sz w:val="24"/>
          <w:szCs w:val="24"/>
        </w:rPr>
        <w:t>ȘI CALITATEA VIEȚII</w:t>
      </w:r>
    </w:p>
    <w:p w:rsidR="00673574" w:rsidRPr="00C54705" w:rsidRDefault="00673574" w:rsidP="00C54705">
      <w:pPr>
        <w:widowControl w:val="0"/>
        <w:tabs>
          <w:tab w:val="num" w:pos="2215"/>
        </w:tabs>
        <w:spacing w:after="0" w:line="240" w:lineRule="auto"/>
        <w:jc w:val="both"/>
        <w:rPr>
          <w:rFonts w:ascii="Arial" w:eastAsia="Calibri" w:hAnsi="Arial" w:cs="Arial"/>
          <w:sz w:val="24"/>
          <w:szCs w:val="24"/>
        </w:rPr>
      </w:pPr>
    </w:p>
    <w:p w:rsidR="00673574" w:rsidRPr="00C54705" w:rsidRDefault="00673574" w:rsidP="00C54705">
      <w:pPr>
        <w:widowControl w:val="0"/>
        <w:tabs>
          <w:tab w:val="num" w:pos="2215"/>
        </w:tabs>
        <w:spacing w:after="0" w:line="240" w:lineRule="auto"/>
        <w:jc w:val="both"/>
        <w:rPr>
          <w:rFonts w:ascii="Arial" w:eastAsia="Calibri" w:hAnsi="Arial" w:cs="Arial"/>
          <w:b/>
          <w:sz w:val="24"/>
          <w:szCs w:val="24"/>
        </w:rPr>
      </w:pPr>
      <w:r w:rsidRPr="00C54705">
        <w:rPr>
          <w:rFonts w:ascii="Arial" w:eastAsia="Calibri" w:hAnsi="Arial" w:cs="Arial"/>
          <w:b/>
          <w:sz w:val="24"/>
          <w:szCs w:val="24"/>
        </w:rPr>
        <w:t>VIII.1.1 Calitatea aerului din aglomerările urbane și efectele asupra sănătății</w:t>
      </w:r>
    </w:p>
    <w:p w:rsidR="00673574" w:rsidRPr="00C54705" w:rsidRDefault="00673574" w:rsidP="00C54705">
      <w:pPr>
        <w:widowControl w:val="0"/>
        <w:tabs>
          <w:tab w:val="num" w:pos="2215"/>
        </w:tabs>
        <w:spacing w:after="0" w:line="240" w:lineRule="auto"/>
        <w:jc w:val="both"/>
        <w:rPr>
          <w:rFonts w:ascii="Arial" w:eastAsia="Calibri" w:hAnsi="Arial" w:cs="Arial"/>
          <w:sz w:val="24"/>
          <w:szCs w:val="24"/>
        </w:rPr>
      </w:pPr>
    </w:p>
    <w:p w:rsidR="00673574" w:rsidRPr="00C54705" w:rsidRDefault="00E15DB2" w:rsidP="00C54705">
      <w:pPr>
        <w:widowControl w:val="0"/>
        <w:tabs>
          <w:tab w:val="num" w:pos="2215"/>
        </w:tabs>
        <w:spacing w:after="0" w:line="240" w:lineRule="auto"/>
        <w:jc w:val="both"/>
        <w:rPr>
          <w:rFonts w:ascii="Arial" w:hAnsi="Arial" w:cs="Arial"/>
          <w:sz w:val="24"/>
          <w:szCs w:val="24"/>
        </w:rPr>
      </w:pPr>
      <w:r w:rsidRPr="00C54705">
        <w:rPr>
          <w:rFonts w:ascii="Arial" w:hAnsi="Arial" w:cs="Arial"/>
          <w:sz w:val="24"/>
          <w:szCs w:val="24"/>
        </w:rPr>
        <w:t xml:space="preserve">          </w:t>
      </w:r>
      <w:r w:rsidR="00673574" w:rsidRPr="00C54705">
        <w:rPr>
          <w:rFonts w:ascii="Arial" w:hAnsi="Arial" w:cs="Arial"/>
          <w:sz w:val="24"/>
          <w:szCs w:val="24"/>
        </w:rPr>
        <w:t>Dintre factorii de mediu, ponderea cea mai importantă în relaţia dintre starea de confort şi sănătate a populaţiei pe de o parte şi calitatea mediului în zonele locuite pe de altă parte, o deţine aerul. În cazul poluării aerului, aparatul respirator este primul (dar nu singurul) care este afectat. Factorii de mediu intervin atât ca agenţi etiologici, cât şi ca factori determinanţi sau favorizanţi ai apariţiei puseurilor evolutive. Este de menţionat faptul că morbiditatea prin afecţiuni ale aparatului respirator la copii ridică în prezent o serie de aspecte epidemiologie particulare cu consecinţe importante. După tipul de acţiune a poluanţilor atmosferici asupra organismului, se disting:</w:t>
      </w:r>
    </w:p>
    <w:p w:rsidR="00673574" w:rsidRPr="00C54705" w:rsidRDefault="00673574" w:rsidP="00C54705">
      <w:pPr>
        <w:widowControl w:val="0"/>
        <w:tabs>
          <w:tab w:val="num" w:pos="2215"/>
        </w:tabs>
        <w:spacing w:after="0" w:line="240" w:lineRule="auto"/>
        <w:jc w:val="both"/>
        <w:rPr>
          <w:rFonts w:ascii="Arial" w:hAnsi="Arial" w:cs="Arial"/>
          <w:sz w:val="24"/>
          <w:szCs w:val="24"/>
        </w:rPr>
      </w:pPr>
      <w:r w:rsidRPr="00C54705">
        <w:rPr>
          <w:rFonts w:ascii="Arial" w:hAnsi="Arial" w:cs="Arial"/>
          <w:sz w:val="24"/>
          <w:szCs w:val="24"/>
        </w:rPr>
        <w:t xml:space="preserve"> • poluanţi cu acţiune iritantă: SO2, NOx, NH3, ozonide, pulberi; bolile favorizate: bronşita cronică, emfizemul pulmonar, astmul bronşic; </w:t>
      </w:r>
    </w:p>
    <w:p w:rsidR="00673574" w:rsidRPr="00C54705" w:rsidRDefault="00673574" w:rsidP="00C54705">
      <w:pPr>
        <w:widowControl w:val="0"/>
        <w:tabs>
          <w:tab w:val="num" w:pos="2215"/>
        </w:tabs>
        <w:spacing w:after="0" w:line="240" w:lineRule="auto"/>
        <w:jc w:val="both"/>
        <w:rPr>
          <w:rFonts w:ascii="Arial" w:hAnsi="Arial" w:cs="Arial"/>
          <w:sz w:val="24"/>
          <w:szCs w:val="24"/>
        </w:rPr>
      </w:pPr>
      <w:r w:rsidRPr="00C54705">
        <w:rPr>
          <w:rFonts w:ascii="Arial" w:hAnsi="Arial" w:cs="Arial"/>
          <w:sz w:val="24"/>
          <w:szCs w:val="24"/>
        </w:rPr>
        <w:t>• poluanţi cu acţiune alergizantă: pulberi minerale sau organice, substanţe volatile din insecticide, detergenţi, mase plastice, medicamente; bolile favorizate: rinite acute, traheite, astm, manifestări oculare, manifestări cutanate;</w:t>
      </w:r>
    </w:p>
    <w:p w:rsidR="00673574" w:rsidRPr="00C54705" w:rsidRDefault="00673574" w:rsidP="00C54705">
      <w:pPr>
        <w:widowControl w:val="0"/>
        <w:tabs>
          <w:tab w:val="num" w:pos="2215"/>
        </w:tabs>
        <w:spacing w:after="0" w:line="240" w:lineRule="auto"/>
        <w:jc w:val="both"/>
        <w:rPr>
          <w:rFonts w:ascii="Arial" w:hAnsi="Arial" w:cs="Arial"/>
          <w:sz w:val="24"/>
          <w:szCs w:val="24"/>
        </w:rPr>
      </w:pPr>
      <w:r w:rsidRPr="00C54705">
        <w:rPr>
          <w:rFonts w:ascii="Arial" w:hAnsi="Arial" w:cs="Arial"/>
          <w:sz w:val="24"/>
          <w:szCs w:val="24"/>
        </w:rPr>
        <w:t xml:space="preserve"> • poluanţi cu acţiune infectantă: diverşi germeni patogeni; bolile favorizate: difteria, scarlatina, tusea convulsivă, rujeola, rubeola, varicela, gripa; </w:t>
      </w:r>
    </w:p>
    <w:p w:rsidR="00673574" w:rsidRPr="00C54705" w:rsidRDefault="00673574" w:rsidP="00C54705">
      <w:pPr>
        <w:widowControl w:val="0"/>
        <w:tabs>
          <w:tab w:val="num" w:pos="2215"/>
        </w:tabs>
        <w:spacing w:after="0" w:line="240" w:lineRule="auto"/>
        <w:jc w:val="both"/>
        <w:rPr>
          <w:rFonts w:ascii="Arial" w:hAnsi="Arial" w:cs="Arial"/>
          <w:sz w:val="24"/>
          <w:szCs w:val="24"/>
        </w:rPr>
      </w:pPr>
      <w:r w:rsidRPr="00C54705">
        <w:rPr>
          <w:rFonts w:ascii="Arial" w:hAnsi="Arial" w:cs="Arial"/>
          <w:sz w:val="24"/>
          <w:szCs w:val="24"/>
        </w:rPr>
        <w:t>• poluanţi cu acţiune asfixiantă: CO; combinându-se cu hemoglobina formează carboxihemoglobina şi produce în funcţie de concentraţie intoxicaţii cronice sau chiar moartea;</w:t>
      </w:r>
    </w:p>
    <w:p w:rsidR="00673574" w:rsidRPr="00C54705" w:rsidRDefault="00673574" w:rsidP="00C54705">
      <w:pPr>
        <w:widowControl w:val="0"/>
        <w:tabs>
          <w:tab w:val="num" w:pos="2215"/>
        </w:tabs>
        <w:spacing w:after="0" w:line="240" w:lineRule="auto"/>
        <w:jc w:val="both"/>
        <w:rPr>
          <w:rFonts w:ascii="Arial" w:hAnsi="Arial" w:cs="Arial"/>
          <w:sz w:val="24"/>
          <w:szCs w:val="24"/>
        </w:rPr>
      </w:pPr>
      <w:r w:rsidRPr="00C54705">
        <w:rPr>
          <w:rFonts w:ascii="Arial" w:hAnsi="Arial" w:cs="Arial"/>
          <w:sz w:val="24"/>
          <w:szCs w:val="24"/>
        </w:rPr>
        <w:t xml:space="preserve"> • poluanţi cu acţiune fibrozantă: pulberi (mai ales cele cu densitate mare); boala favorizată: fibroza; • poluanţi cu acţiune cancerigenă: hidrocarburi policiclice aromatice, insecticide organoclorurate, monomeri folosiţi la fabricarea maselor plastice, azbest, arsen, crom, nichel, cobalt, beriliu </w:t>
      </w:r>
    </w:p>
    <w:p w:rsidR="00673574" w:rsidRPr="00C54705" w:rsidRDefault="00673574" w:rsidP="00C54705">
      <w:pPr>
        <w:widowControl w:val="0"/>
        <w:tabs>
          <w:tab w:val="num" w:pos="2215"/>
        </w:tabs>
        <w:spacing w:after="0" w:line="240" w:lineRule="auto"/>
        <w:jc w:val="both"/>
        <w:rPr>
          <w:rFonts w:ascii="Arial" w:hAnsi="Arial" w:cs="Arial"/>
          <w:sz w:val="24"/>
          <w:szCs w:val="24"/>
        </w:rPr>
      </w:pPr>
      <w:r w:rsidRPr="00C54705">
        <w:rPr>
          <w:rFonts w:ascii="Arial" w:hAnsi="Arial" w:cs="Arial"/>
          <w:sz w:val="24"/>
          <w:szCs w:val="24"/>
        </w:rPr>
        <w:t>• poluanţi cu acţiune toxică sistemică: Pb, Cd, Hg, pesticide organoclorurate şi organofosforice; determină leziuni specifice la nivelul anumitor organe.</w:t>
      </w:r>
    </w:p>
    <w:p w:rsidR="00673574" w:rsidRPr="00C54705" w:rsidRDefault="00673574" w:rsidP="00C54705">
      <w:pPr>
        <w:widowControl w:val="0"/>
        <w:tabs>
          <w:tab w:val="num" w:pos="2215"/>
        </w:tabs>
        <w:spacing w:after="0" w:line="240" w:lineRule="auto"/>
        <w:jc w:val="both"/>
        <w:rPr>
          <w:rFonts w:ascii="Arial" w:hAnsi="Arial" w:cs="Arial"/>
          <w:sz w:val="24"/>
          <w:szCs w:val="24"/>
        </w:rPr>
      </w:pPr>
      <w:r w:rsidRPr="00C54705">
        <w:rPr>
          <w:rFonts w:ascii="Arial" w:hAnsi="Arial" w:cs="Arial"/>
          <w:sz w:val="24"/>
          <w:szCs w:val="24"/>
        </w:rPr>
        <w:t>Pentru cuantificarea impactului pe care poluare mediului o are asupra sănătăţii populaţiei este necesară urmărirea anumitor indicatori de sănătate, agreaţi şi propuşi de Comunitatea Europeană, care pot scoate în evidenţă gradul în care sănătatea populaţiei poate fi influenţată în urma expunerilor de scurtă durată sau a expunerilor pe perioade mai lungi.</w:t>
      </w:r>
    </w:p>
    <w:p w:rsidR="00FD0D7F" w:rsidRPr="00C54705" w:rsidRDefault="00FD0D7F" w:rsidP="00C54705">
      <w:pPr>
        <w:widowControl w:val="0"/>
        <w:tabs>
          <w:tab w:val="num" w:pos="2215"/>
        </w:tabs>
        <w:spacing w:after="0" w:line="240" w:lineRule="auto"/>
        <w:jc w:val="both"/>
        <w:rPr>
          <w:rFonts w:ascii="Arial" w:eastAsia="Calibri" w:hAnsi="Arial" w:cs="Arial"/>
          <w:sz w:val="24"/>
          <w:szCs w:val="24"/>
        </w:rPr>
      </w:pPr>
    </w:p>
    <w:p w:rsidR="005A309F" w:rsidRPr="00C54705" w:rsidRDefault="005A309F" w:rsidP="00C54705">
      <w:pPr>
        <w:widowControl w:val="0"/>
        <w:tabs>
          <w:tab w:val="num" w:pos="2215"/>
        </w:tabs>
        <w:spacing w:after="0" w:line="240" w:lineRule="auto"/>
        <w:jc w:val="both"/>
        <w:rPr>
          <w:rFonts w:ascii="Arial" w:eastAsia="Calibri" w:hAnsi="Arial" w:cs="Arial"/>
          <w:sz w:val="24"/>
          <w:szCs w:val="24"/>
        </w:rPr>
      </w:pPr>
      <w:r w:rsidRPr="00C54705">
        <w:rPr>
          <w:rFonts w:ascii="Arial" w:eastAsia="Calibri" w:hAnsi="Arial" w:cs="Arial"/>
          <w:sz w:val="24"/>
          <w:szCs w:val="24"/>
        </w:rPr>
        <w:t>VIII.1.1.1. Depăşiri ale concentraţiei medii anuale de PM</w:t>
      </w:r>
      <w:r w:rsidRPr="00C54705">
        <w:rPr>
          <w:rFonts w:ascii="Arial" w:eastAsia="Calibri" w:hAnsi="Arial" w:cs="Arial"/>
          <w:sz w:val="24"/>
          <w:szCs w:val="24"/>
          <w:vertAlign w:val="subscript"/>
        </w:rPr>
        <w:t>10</w:t>
      </w:r>
      <w:r w:rsidRPr="00C54705">
        <w:rPr>
          <w:rFonts w:ascii="Arial" w:eastAsia="Calibri" w:hAnsi="Arial" w:cs="Arial"/>
          <w:sz w:val="24"/>
          <w:szCs w:val="24"/>
        </w:rPr>
        <w:t>, NO</w:t>
      </w:r>
      <w:r w:rsidRPr="00C54705">
        <w:rPr>
          <w:rFonts w:ascii="Arial" w:eastAsia="Calibri" w:hAnsi="Arial" w:cs="Arial"/>
          <w:sz w:val="24"/>
          <w:szCs w:val="24"/>
          <w:vertAlign w:val="subscript"/>
        </w:rPr>
        <w:t>2</w:t>
      </w:r>
      <w:r w:rsidRPr="00C54705">
        <w:rPr>
          <w:rFonts w:ascii="Arial" w:eastAsia="Calibri" w:hAnsi="Arial" w:cs="Arial"/>
          <w:sz w:val="24"/>
          <w:szCs w:val="24"/>
        </w:rPr>
        <w:t>, SO</w:t>
      </w:r>
      <w:r w:rsidRPr="00C54705">
        <w:rPr>
          <w:rFonts w:ascii="Arial" w:eastAsia="Calibri" w:hAnsi="Arial" w:cs="Arial"/>
          <w:sz w:val="24"/>
          <w:szCs w:val="24"/>
          <w:vertAlign w:val="subscript"/>
        </w:rPr>
        <w:t>2</w:t>
      </w:r>
      <w:r w:rsidRPr="00C54705">
        <w:rPr>
          <w:rFonts w:ascii="Arial" w:eastAsia="Calibri" w:hAnsi="Arial" w:cs="Arial"/>
          <w:sz w:val="24"/>
          <w:szCs w:val="24"/>
        </w:rPr>
        <w:t xml:space="preserve"> şi O</w:t>
      </w:r>
      <w:r w:rsidRPr="00C54705">
        <w:rPr>
          <w:rFonts w:ascii="Arial" w:eastAsia="Calibri" w:hAnsi="Arial" w:cs="Arial"/>
          <w:sz w:val="24"/>
          <w:szCs w:val="24"/>
          <w:vertAlign w:val="subscript"/>
        </w:rPr>
        <w:t xml:space="preserve">3 </w:t>
      </w:r>
      <w:r w:rsidRPr="00C54705">
        <w:rPr>
          <w:rFonts w:ascii="Arial" w:eastAsia="Calibri" w:hAnsi="Arial" w:cs="Arial"/>
          <w:sz w:val="24"/>
          <w:szCs w:val="24"/>
        </w:rPr>
        <w:t xml:space="preserve">în anumite aglomerări urbane </w:t>
      </w:r>
      <w:r w:rsidRPr="00C54705">
        <w:rPr>
          <w:rFonts w:ascii="Arial" w:eastAsia="Calibri" w:hAnsi="Arial" w:cs="Arial"/>
          <w:sz w:val="24"/>
          <w:szCs w:val="24"/>
        </w:rPr>
        <w:tab/>
      </w:r>
    </w:p>
    <w:p w:rsidR="005A309F" w:rsidRPr="00C54705" w:rsidRDefault="005A309F" w:rsidP="00C54705">
      <w:pPr>
        <w:widowControl w:val="0"/>
        <w:spacing w:after="0" w:line="240" w:lineRule="auto"/>
        <w:ind w:firstLine="720"/>
        <w:jc w:val="both"/>
        <w:rPr>
          <w:rFonts w:ascii="Arial" w:eastAsia="Calibri" w:hAnsi="Arial" w:cs="Arial"/>
          <w:sz w:val="24"/>
          <w:szCs w:val="24"/>
        </w:rPr>
      </w:pPr>
    </w:p>
    <w:p w:rsidR="005A309F" w:rsidRPr="00C54705" w:rsidRDefault="00E9041E" w:rsidP="00C54705">
      <w:pPr>
        <w:widowControl w:val="0"/>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În judeţul Gorj nu există aglomerări urbane (cu peste 250000 locuitori), municipiul Tg.Jiu, reşedinta de judeţ, fiind cel mai mare oraş din judeţ, cu o populatie de sub 100.000 locuitori (97039 locuitori la 1 iulie 2017, conform datelor furnizate de către DJS Gorj ).</w:t>
      </w:r>
    </w:p>
    <w:p w:rsidR="005A309F" w:rsidRPr="00C54705" w:rsidRDefault="005A309F" w:rsidP="00C54705">
      <w:pPr>
        <w:widowControl w:val="0"/>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Studiile epidemiologice au demonstrat existenţa unei asocieri statistice semnificative între expunerea pe termen scurt şi lung la concentraţii ridicate de particule în suspensie şi morbiditatea crescută şi prematură. Nivelurile de particule PM care sunt semnificative pentru sănătatea umană sunt de obicei exprimate sub formă de PM</w:t>
      </w:r>
      <w:r w:rsidRPr="00C54705">
        <w:rPr>
          <w:rFonts w:ascii="Arial" w:eastAsia="Calibri" w:hAnsi="Arial" w:cs="Arial"/>
          <w:sz w:val="24"/>
          <w:szCs w:val="24"/>
          <w:vertAlign w:val="subscript"/>
        </w:rPr>
        <w:t>10</w:t>
      </w:r>
      <w:r w:rsidRPr="00C54705">
        <w:rPr>
          <w:rFonts w:ascii="Arial" w:eastAsia="Calibri" w:hAnsi="Arial" w:cs="Arial"/>
          <w:sz w:val="24"/>
          <w:szCs w:val="24"/>
        </w:rPr>
        <w:t xml:space="preserve"> şi PM</w:t>
      </w:r>
      <w:r w:rsidRPr="00C54705">
        <w:rPr>
          <w:rFonts w:ascii="Arial" w:eastAsia="Calibri" w:hAnsi="Arial" w:cs="Arial"/>
          <w:sz w:val="24"/>
          <w:szCs w:val="24"/>
          <w:vertAlign w:val="subscript"/>
        </w:rPr>
        <w:t>2,5</w:t>
      </w:r>
      <w:r w:rsidRPr="00C54705">
        <w:rPr>
          <w:rFonts w:ascii="Arial" w:eastAsia="Calibri" w:hAnsi="Arial" w:cs="Arial"/>
          <w:sz w:val="24"/>
          <w:szCs w:val="24"/>
        </w:rPr>
        <w:t xml:space="preserve"> reprezentând pulberi în suspensie care trec printr-un orificiu de selectare a dimensiunii cu un randament de separare de 50% pentru un diametru aerodinamic de 10 μm, respectiv 2,5 μm. Particulele PM</w:t>
      </w:r>
      <w:r w:rsidRPr="00C54705">
        <w:rPr>
          <w:rFonts w:ascii="Arial" w:eastAsia="Calibri" w:hAnsi="Arial" w:cs="Arial"/>
          <w:sz w:val="24"/>
          <w:szCs w:val="24"/>
          <w:vertAlign w:val="subscript"/>
        </w:rPr>
        <w:t>10</w:t>
      </w:r>
      <w:r w:rsidRPr="00C54705">
        <w:rPr>
          <w:rFonts w:ascii="Arial" w:eastAsia="Calibri" w:hAnsi="Arial" w:cs="Arial"/>
          <w:sz w:val="24"/>
          <w:szCs w:val="24"/>
        </w:rPr>
        <w:t xml:space="preserve"> din atmosferă rezultă din emisiile directe (particule primare PM</w:t>
      </w:r>
      <w:r w:rsidRPr="00C54705">
        <w:rPr>
          <w:rFonts w:ascii="Arial" w:eastAsia="Calibri" w:hAnsi="Arial" w:cs="Arial"/>
          <w:sz w:val="24"/>
          <w:szCs w:val="24"/>
          <w:vertAlign w:val="subscript"/>
        </w:rPr>
        <w:t>10</w:t>
      </w:r>
      <w:r w:rsidRPr="00C54705">
        <w:rPr>
          <w:rFonts w:ascii="Arial" w:eastAsia="Calibri" w:hAnsi="Arial" w:cs="Arial"/>
          <w:sz w:val="24"/>
          <w:szCs w:val="24"/>
        </w:rPr>
        <w:t xml:space="preserve">) şi din emisiile de precursori ai particulelor (oxizi de azot, dioxid de sulf, amoniac şi compuși organici), care sunt parţial </w:t>
      </w:r>
      <w:r w:rsidRPr="00C54705">
        <w:rPr>
          <w:rFonts w:ascii="Arial" w:eastAsia="Calibri" w:hAnsi="Arial" w:cs="Arial"/>
          <w:sz w:val="24"/>
          <w:szCs w:val="24"/>
        </w:rPr>
        <w:lastRenderedPageBreak/>
        <w:t>transformaţi în particule prin reacţiile chimice din atmosferă (particule secundare PM</w:t>
      </w:r>
      <w:r w:rsidRPr="00C54705">
        <w:rPr>
          <w:rFonts w:ascii="Arial" w:eastAsia="Calibri" w:hAnsi="Arial" w:cs="Arial"/>
          <w:sz w:val="24"/>
          <w:szCs w:val="24"/>
          <w:vertAlign w:val="subscript"/>
        </w:rPr>
        <w:t>10</w:t>
      </w:r>
      <w:r w:rsidRPr="00C54705">
        <w:rPr>
          <w:rFonts w:ascii="Arial" w:eastAsia="Calibri" w:hAnsi="Arial" w:cs="Arial"/>
          <w:sz w:val="24"/>
          <w:szCs w:val="24"/>
        </w:rPr>
        <w:t>). Numărul de depăşiri ale valorii limită zilnice pentru particulele în suspensii PM</w:t>
      </w:r>
      <w:r w:rsidRPr="00C54705">
        <w:rPr>
          <w:rFonts w:ascii="Arial" w:eastAsia="Calibri" w:hAnsi="Arial" w:cs="Arial"/>
          <w:sz w:val="24"/>
          <w:szCs w:val="24"/>
          <w:vertAlign w:val="subscript"/>
        </w:rPr>
        <w:t>10</w:t>
      </w:r>
      <w:r w:rsidRPr="00C54705">
        <w:rPr>
          <w:rFonts w:ascii="Arial" w:eastAsia="Calibri" w:hAnsi="Arial" w:cs="Arial"/>
          <w:sz w:val="24"/>
          <w:szCs w:val="24"/>
        </w:rPr>
        <w:t xml:space="preserve"> la staţiile automate de monitorizare a calităţii aerului din judeţul Gorj, în anul 201</w:t>
      </w:r>
      <w:r w:rsidR="00E773A0" w:rsidRPr="00C54705">
        <w:rPr>
          <w:rFonts w:ascii="Arial" w:eastAsia="Calibri" w:hAnsi="Arial" w:cs="Arial"/>
          <w:sz w:val="24"/>
          <w:szCs w:val="24"/>
        </w:rPr>
        <w:t>9</w:t>
      </w:r>
      <w:r w:rsidRPr="00C54705">
        <w:rPr>
          <w:rFonts w:ascii="Arial" w:eastAsia="Calibri" w:hAnsi="Arial" w:cs="Arial"/>
          <w:sz w:val="24"/>
          <w:szCs w:val="24"/>
        </w:rPr>
        <w:t xml:space="preserve"> sunt prezentate în figura următoare:</w:t>
      </w:r>
    </w:p>
    <w:p w:rsidR="005A309F" w:rsidRPr="00C54705" w:rsidRDefault="005A309F" w:rsidP="00C54705">
      <w:pPr>
        <w:widowControl w:val="0"/>
        <w:spacing w:after="0" w:line="240" w:lineRule="auto"/>
        <w:jc w:val="both"/>
        <w:rPr>
          <w:rFonts w:ascii="Arial" w:eastAsia="Calibri" w:hAnsi="Arial" w:cs="Arial"/>
          <w:sz w:val="24"/>
          <w:szCs w:val="24"/>
        </w:rPr>
      </w:pPr>
      <w:r w:rsidRPr="00C54705">
        <w:rPr>
          <w:rFonts w:ascii="Arial" w:eastAsia="Calibri" w:hAnsi="Arial" w:cs="Arial"/>
          <w:noProof/>
          <w:sz w:val="24"/>
          <w:szCs w:val="24"/>
          <w:lang w:eastAsia="ro-RO"/>
        </w:rPr>
        <w:drawing>
          <wp:inline distT="0" distB="0" distL="0" distR="0" wp14:anchorId="68E8082C" wp14:editId="288E5F5F">
            <wp:extent cx="5772150" cy="31953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A309F" w:rsidRPr="00C54705" w:rsidRDefault="005A309F" w:rsidP="00C54705">
      <w:pPr>
        <w:widowControl w:val="0"/>
        <w:spacing w:after="0" w:line="240" w:lineRule="auto"/>
        <w:ind w:firstLine="720"/>
        <w:jc w:val="both"/>
        <w:rPr>
          <w:rFonts w:ascii="Arial" w:eastAsia="Calibri" w:hAnsi="Arial" w:cs="Arial"/>
          <w:i/>
          <w:iCs/>
          <w:sz w:val="24"/>
          <w:szCs w:val="24"/>
        </w:rPr>
      </w:pPr>
      <w:r w:rsidRPr="00C54705">
        <w:rPr>
          <w:rFonts w:ascii="Arial" w:eastAsia="Calibri" w:hAnsi="Arial" w:cs="Arial"/>
          <w:i/>
          <w:iCs/>
          <w:sz w:val="24"/>
          <w:szCs w:val="24"/>
        </w:rPr>
        <w:t>Sursa de informaţii: Baza de date a APM Gorj</w:t>
      </w:r>
    </w:p>
    <w:p w:rsidR="0049203D" w:rsidRPr="00C54705" w:rsidRDefault="0049203D" w:rsidP="00C54705">
      <w:pPr>
        <w:widowControl w:val="0"/>
        <w:spacing w:after="0" w:line="240" w:lineRule="auto"/>
        <w:ind w:firstLine="720"/>
        <w:jc w:val="both"/>
        <w:rPr>
          <w:rFonts w:ascii="Arial" w:hAnsi="Arial" w:cs="Arial"/>
          <w:sz w:val="24"/>
          <w:szCs w:val="24"/>
        </w:rPr>
      </w:pPr>
    </w:p>
    <w:p w:rsidR="00FD0D7F" w:rsidRPr="00C54705" w:rsidRDefault="00FD0D7F" w:rsidP="00C54705">
      <w:pPr>
        <w:widowControl w:val="0"/>
        <w:spacing w:after="0" w:line="240" w:lineRule="auto"/>
        <w:ind w:firstLine="720"/>
        <w:jc w:val="both"/>
        <w:rPr>
          <w:rFonts w:ascii="Arial" w:hAnsi="Arial" w:cs="Arial"/>
          <w:sz w:val="24"/>
          <w:szCs w:val="24"/>
        </w:rPr>
      </w:pPr>
      <w:r w:rsidRPr="00C54705">
        <w:rPr>
          <w:rFonts w:ascii="Arial" w:hAnsi="Arial" w:cs="Arial"/>
          <w:sz w:val="24"/>
          <w:szCs w:val="24"/>
        </w:rPr>
        <w:t xml:space="preserve">În judeţul Gorj s-au înregistrat depăşiri ale valorii limită pentru PM10, </w:t>
      </w:r>
      <w:r w:rsidR="0049203D" w:rsidRPr="00C54705">
        <w:rPr>
          <w:rFonts w:ascii="Arial" w:hAnsi="Arial" w:cs="Arial"/>
          <w:sz w:val="24"/>
          <w:szCs w:val="24"/>
        </w:rPr>
        <w:t xml:space="preserve">sursele potențiale fiind reprezentate în principal de </w:t>
      </w:r>
      <w:r w:rsidRPr="00C54705">
        <w:rPr>
          <w:rFonts w:ascii="Arial" w:hAnsi="Arial" w:cs="Arial"/>
          <w:sz w:val="24"/>
          <w:szCs w:val="24"/>
        </w:rPr>
        <w:t>:</w:t>
      </w:r>
    </w:p>
    <w:p w:rsidR="0049203D" w:rsidRPr="00C54705" w:rsidRDefault="0049203D" w:rsidP="00C54705">
      <w:pPr>
        <w:pStyle w:val="ListParagraph"/>
        <w:widowControl w:val="0"/>
        <w:numPr>
          <w:ilvl w:val="0"/>
          <w:numId w:val="5"/>
        </w:numPr>
        <w:spacing w:after="0" w:line="240" w:lineRule="auto"/>
        <w:jc w:val="both"/>
        <w:rPr>
          <w:rFonts w:ascii="Arial" w:hAnsi="Arial" w:cs="Arial"/>
          <w:sz w:val="24"/>
          <w:szCs w:val="24"/>
        </w:rPr>
      </w:pPr>
      <w:r w:rsidRPr="00C54705">
        <w:rPr>
          <w:rFonts w:ascii="Arial" w:hAnsi="Arial" w:cs="Arial"/>
          <w:sz w:val="24"/>
          <w:szCs w:val="24"/>
        </w:rPr>
        <w:t>traficul</w:t>
      </w:r>
      <w:r w:rsidR="00FD0D7F" w:rsidRPr="00C54705">
        <w:rPr>
          <w:rFonts w:ascii="Arial" w:hAnsi="Arial" w:cs="Arial"/>
          <w:sz w:val="24"/>
          <w:szCs w:val="24"/>
        </w:rPr>
        <w:t xml:space="preserve"> rutier </w:t>
      </w:r>
    </w:p>
    <w:p w:rsidR="0049203D" w:rsidRPr="00C54705" w:rsidRDefault="0049203D" w:rsidP="00C54705">
      <w:pPr>
        <w:pStyle w:val="ListParagraph"/>
        <w:widowControl w:val="0"/>
        <w:numPr>
          <w:ilvl w:val="0"/>
          <w:numId w:val="5"/>
        </w:numPr>
        <w:spacing w:after="0" w:line="240" w:lineRule="auto"/>
        <w:jc w:val="both"/>
        <w:rPr>
          <w:rFonts w:ascii="Arial" w:hAnsi="Arial" w:cs="Arial"/>
          <w:sz w:val="24"/>
          <w:szCs w:val="24"/>
        </w:rPr>
      </w:pPr>
      <w:r w:rsidRPr="00C54705">
        <w:rPr>
          <w:rFonts w:ascii="Arial" w:hAnsi="Arial" w:cs="Arial"/>
          <w:sz w:val="24"/>
          <w:szCs w:val="24"/>
        </w:rPr>
        <w:t>Exploatări miniere de suprafață ;</w:t>
      </w:r>
    </w:p>
    <w:p w:rsidR="0049203D" w:rsidRPr="00C54705" w:rsidRDefault="0049203D" w:rsidP="00C54705">
      <w:pPr>
        <w:pStyle w:val="ListParagraph"/>
        <w:widowControl w:val="0"/>
        <w:numPr>
          <w:ilvl w:val="0"/>
          <w:numId w:val="5"/>
        </w:numPr>
        <w:spacing w:after="0" w:line="240" w:lineRule="auto"/>
        <w:jc w:val="both"/>
        <w:rPr>
          <w:rFonts w:ascii="Arial" w:hAnsi="Arial" w:cs="Arial"/>
          <w:sz w:val="24"/>
          <w:szCs w:val="24"/>
        </w:rPr>
      </w:pPr>
      <w:r w:rsidRPr="00C54705">
        <w:rPr>
          <w:rFonts w:ascii="Arial" w:hAnsi="Arial" w:cs="Arial"/>
          <w:sz w:val="24"/>
          <w:szCs w:val="24"/>
        </w:rPr>
        <w:t>Instalaţii Mari de Ardere existente în judeţul Gorj la Rovinari și Turceni</w:t>
      </w:r>
    </w:p>
    <w:p w:rsidR="00FD0D7F" w:rsidRPr="00C54705" w:rsidRDefault="0049203D" w:rsidP="00C54705">
      <w:pPr>
        <w:pStyle w:val="ListParagraph"/>
        <w:widowControl w:val="0"/>
        <w:numPr>
          <w:ilvl w:val="0"/>
          <w:numId w:val="5"/>
        </w:numPr>
        <w:spacing w:after="0" w:line="240" w:lineRule="auto"/>
        <w:jc w:val="both"/>
        <w:rPr>
          <w:rFonts w:ascii="Arial" w:hAnsi="Arial" w:cs="Arial"/>
          <w:sz w:val="24"/>
          <w:szCs w:val="24"/>
        </w:rPr>
      </w:pPr>
      <w:r w:rsidRPr="00C54705">
        <w:rPr>
          <w:rFonts w:ascii="Arial" w:hAnsi="Arial" w:cs="Arial"/>
          <w:sz w:val="24"/>
          <w:szCs w:val="24"/>
        </w:rPr>
        <w:t>lucrări</w:t>
      </w:r>
      <w:r w:rsidR="00FD0D7F" w:rsidRPr="00C54705">
        <w:rPr>
          <w:rFonts w:ascii="Arial" w:hAnsi="Arial" w:cs="Arial"/>
          <w:sz w:val="24"/>
          <w:szCs w:val="24"/>
        </w:rPr>
        <w:t xml:space="preserve"> de construcţie</w:t>
      </w:r>
      <w:r w:rsidRPr="00C54705">
        <w:rPr>
          <w:rFonts w:ascii="Arial" w:hAnsi="Arial" w:cs="Arial"/>
          <w:sz w:val="24"/>
          <w:szCs w:val="24"/>
        </w:rPr>
        <w:t>/demolare</w:t>
      </w:r>
      <w:r w:rsidR="00FD0D7F" w:rsidRPr="00C54705">
        <w:rPr>
          <w:rFonts w:ascii="Arial" w:hAnsi="Arial" w:cs="Arial"/>
          <w:sz w:val="24"/>
          <w:szCs w:val="24"/>
        </w:rPr>
        <w:t xml:space="preserve">; </w:t>
      </w:r>
    </w:p>
    <w:p w:rsidR="00FD0D7F" w:rsidRPr="00C54705" w:rsidRDefault="00FD0D7F" w:rsidP="00C54705">
      <w:pPr>
        <w:pStyle w:val="ListParagraph"/>
        <w:widowControl w:val="0"/>
        <w:numPr>
          <w:ilvl w:val="0"/>
          <w:numId w:val="5"/>
        </w:numPr>
        <w:spacing w:after="0" w:line="240" w:lineRule="auto"/>
        <w:jc w:val="both"/>
        <w:rPr>
          <w:rFonts w:ascii="Arial" w:hAnsi="Arial" w:cs="Arial"/>
          <w:sz w:val="24"/>
          <w:szCs w:val="24"/>
        </w:rPr>
      </w:pPr>
      <w:r w:rsidRPr="00C54705">
        <w:rPr>
          <w:rFonts w:ascii="Arial" w:hAnsi="Arial" w:cs="Arial"/>
          <w:sz w:val="24"/>
          <w:szCs w:val="24"/>
        </w:rPr>
        <w:t>Încălzire rezidențială cu combustibil solid (carbune, lemn);</w:t>
      </w:r>
    </w:p>
    <w:p w:rsidR="0049203D" w:rsidRPr="00C54705" w:rsidRDefault="0049203D" w:rsidP="00C54705">
      <w:pPr>
        <w:pStyle w:val="ListParagraph"/>
        <w:widowControl w:val="0"/>
        <w:numPr>
          <w:ilvl w:val="0"/>
          <w:numId w:val="5"/>
        </w:numPr>
        <w:spacing w:after="0" w:line="240" w:lineRule="auto"/>
        <w:jc w:val="both"/>
        <w:rPr>
          <w:rFonts w:ascii="Arial" w:eastAsia="Calibri" w:hAnsi="Arial" w:cs="Arial"/>
          <w:iCs/>
          <w:sz w:val="24"/>
          <w:szCs w:val="24"/>
        </w:rPr>
      </w:pPr>
      <w:r w:rsidRPr="00C54705">
        <w:rPr>
          <w:rFonts w:ascii="Arial" w:hAnsi="Arial" w:cs="Arial"/>
          <w:sz w:val="24"/>
          <w:szCs w:val="24"/>
        </w:rPr>
        <w:t>aplicarea</w:t>
      </w:r>
      <w:r w:rsidR="00FD0D7F" w:rsidRPr="00C54705">
        <w:rPr>
          <w:rFonts w:ascii="Arial" w:hAnsi="Arial" w:cs="Arial"/>
          <w:sz w:val="24"/>
          <w:szCs w:val="24"/>
        </w:rPr>
        <w:t xml:space="preserve"> materialului antiderapant</w:t>
      </w:r>
      <w:r w:rsidRPr="00C54705">
        <w:rPr>
          <w:rFonts w:ascii="Arial" w:hAnsi="Arial" w:cs="Arial"/>
          <w:sz w:val="24"/>
          <w:szCs w:val="24"/>
        </w:rPr>
        <w:t xml:space="preserve"> pe sosele</w:t>
      </w:r>
      <w:r w:rsidR="00FD0D7F" w:rsidRPr="00C54705">
        <w:rPr>
          <w:rFonts w:ascii="Arial" w:hAnsi="Arial" w:cs="Arial"/>
          <w:sz w:val="24"/>
          <w:szCs w:val="24"/>
        </w:rPr>
        <w:t>, în perioada de iarnă;</w:t>
      </w:r>
    </w:p>
    <w:p w:rsidR="0049203D" w:rsidRPr="00C54705" w:rsidRDefault="0049203D" w:rsidP="00C54705">
      <w:pPr>
        <w:pStyle w:val="ListParagraph"/>
        <w:widowControl w:val="0"/>
        <w:numPr>
          <w:ilvl w:val="0"/>
          <w:numId w:val="5"/>
        </w:numPr>
        <w:spacing w:after="0" w:line="240" w:lineRule="auto"/>
        <w:jc w:val="both"/>
        <w:rPr>
          <w:rFonts w:ascii="Arial" w:eastAsia="Calibri" w:hAnsi="Arial" w:cs="Arial"/>
          <w:iCs/>
          <w:sz w:val="24"/>
          <w:szCs w:val="24"/>
        </w:rPr>
      </w:pPr>
      <w:r w:rsidRPr="00C54705">
        <w:rPr>
          <w:rFonts w:ascii="Arial" w:hAnsi="Arial" w:cs="Arial"/>
          <w:sz w:val="24"/>
          <w:szCs w:val="24"/>
        </w:rPr>
        <w:t>alte</w:t>
      </w:r>
      <w:r w:rsidR="00FD0D7F" w:rsidRPr="00C54705">
        <w:rPr>
          <w:rFonts w:ascii="Arial" w:hAnsi="Arial" w:cs="Arial"/>
          <w:sz w:val="24"/>
          <w:szCs w:val="24"/>
        </w:rPr>
        <w:t xml:space="preserve"> </w:t>
      </w:r>
      <w:r w:rsidRPr="00C54705">
        <w:rPr>
          <w:rFonts w:ascii="Arial" w:hAnsi="Arial" w:cs="Arial"/>
          <w:sz w:val="24"/>
          <w:szCs w:val="24"/>
        </w:rPr>
        <w:t xml:space="preserve">activităţii industriale din judeţ. </w:t>
      </w:r>
    </w:p>
    <w:p w:rsidR="0049203D" w:rsidRPr="00C54705" w:rsidRDefault="0049203D" w:rsidP="00C54705">
      <w:pPr>
        <w:pStyle w:val="ListParagraph"/>
        <w:widowControl w:val="0"/>
        <w:spacing w:after="0" w:line="240" w:lineRule="auto"/>
        <w:ind w:left="1080"/>
        <w:jc w:val="both"/>
        <w:rPr>
          <w:rFonts w:ascii="Arial" w:hAnsi="Arial" w:cs="Arial"/>
          <w:sz w:val="24"/>
          <w:szCs w:val="24"/>
        </w:rPr>
      </w:pPr>
    </w:p>
    <w:p w:rsidR="00CF3428" w:rsidRPr="00C54705" w:rsidRDefault="00CF3428" w:rsidP="00C54705">
      <w:pPr>
        <w:widowControl w:val="0"/>
        <w:spacing w:after="0" w:line="240" w:lineRule="auto"/>
        <w:jc w:val="both"/>
        <w:rPr>
          <w:rFonts w:ascii="Arial" w:eastAsia="Calibri" w:hAnsi="Arial" w:cs="Arial"/>
          <w:iCs/>
          <w:sz w:val="24"/>
          <w:szCs w:val="24"/>
        </w:rPr>
      </w:pPr>
    </w:p>
    <w:p w:rsidR="00CF3428" w:rsidRPr="00C54705" w:rsidRDefault="000F6841" w:rsidP="00C54705">
      <w:pPr>
        <w:widowControl w:val="0"/>
        <w:spacing w:after="0" w:line="240" w:lineRule="auto"/>
        <w:ind w:firstLine="720"/>
        <w:jc w:val="both"/>
        <w:rPr>
          <w:rFonts w:ascii="Arial" w:eastAsia="Calibri" w:hAnsi="Arial" w:cs="Arial"/>
          <w:iCs/>
          <w:sz w:val="24"/>
          <w:szCs w:val="24"/>
        </w:rPr>
      </w:pPr>
      <w:r w:rsidRPr="00C54705">
        <w:rPr>
          <w:rFonts w:ascii="Arial" w:eastAsia="Calibri" w:hAnsi="Arial" w:cs="Arial"/>
          <w:iCs/>
          <w:sz w:val="24"/>
          <w:szCs w:val="24"/>
        </w:rPr>
        <w:t xml:space="preserve">Dioxidul de sulf este un gaz incolor, amărui, neinflamabil, cu un miros pătrunzător care irită ochii și căile respiratorii. </w:t>
      </w:r>
      <w:r w:rsidR="00CF3428" w:rsidRPr="00C54705">
        <w:rPr>
          <w:rFonts w:ascii="Arial" w:eastAsia="Calibri" w:hAnsi="Arial" w:cs="Arial"/>
          <w:iCs/>
          <w:sz w:val="24"/>
          <w:szCs w:val="24"/>
        </w:rPr>
        <w:t>În funcție de concentrație și perioada de expunere dioxidul de sulf are diferite efecte asupra sănătăţii umane.</w:t>
      </w:r>
      <w:r w:rsidRPr="00C54705">
        <w:rPr>
          <w:rFonts w:ascii="Arial" w:eastAsia="Calibri" w:hAnsi="Arial" w:cs="Arial"/>
          <w:iCs/>
          <w:sz w:val="24"/>
          <w:szCs w:val="24"/>
        </w:rPr>
        <w:t xml:space="preserve"> </w:t>
      </w:r>
      <w:r w:rsidR="00CF3428" w:rsidRPr="00C54705">
        <w:rPr>
          <w:rFonts w:ascii="Arial" w:eastAsia="Calibri" w:hAnsi="Arial" w:cs="Arial"/>
          <w:iCs/>
          <w:sz w:val="24"/>
          <w:szCs w:val="24"/>
        </w:rPr>
        <w:t>Expunerea la o concentrație mare de dioxid de sulf, pe o perioadă scurtă de timp, poate provocă dificultăți respiratorii severe. Sunt afectate în special persoanele cu astm, copiii, vârstnicii și persoanele cu boli cronice ale căilor respiratorii.</w:t>
      </w:r>
      <w:r w:rsidRPr="00C54705">
        <w:rPr>
          <w:rFonts w:ascii="Arial" w:eastAsia="Calibri" w:hAnsi="Arial" w:cs="Arial"/>
          <w:iCs/>
          <w:sz w:val="24"/>
          <w:szCs w:val="24"/>
        </w:rPr>
        <w:t xml:space="preserve"> </w:t>
      </w:r>
      <w:r w:rsidR="00CF3428" w:rsidRPr="00C54705">
        <w:rPr>
          <w:rFonts w:ascii="Arial" w:eastAsia="Calibri" w:hAnsi="Arial" w:cs="Arial"/>
          <w:iCs/>
          <w:sz w:val="24"/>
          <w:szCs w:val="24"/>
        </w:rPr>
        <w:t>Expunerea la o concentrație redusă de dioxid de sulf, pe termen lung poate avea ca efect infecții ale tractului respirator.</w:t>
      </w:r>
      <w:r w:rsidRPr="00C54705">
        <w:rPr>
          <w:rFonts w:ascii="Arial" w:eastAsia="Calibri" w:hAnsi="Arial" w:cs="Arial"/>
          <w:iCs/>
          <w:sz w:val="24"/>
          <w:szCs w:val="24"/>
        </w:rPr>
        <w:t xml:space="preserve"> </w:t>
      </w:r>
      <w:r w:rsidR="00CF3428" w:rsidRPr="00C54705">
        <w:rPr>
          <w:rFonts w:ascii="Arial" w:eastAsia="Calibri" w:hAnsi="Arial" w:cs="Arial"/>
          <w:iCs/>
          <w:sz w:val="24"/>
          <w:szCs w:val="24"/>
        </w:rPr>
        <w:t>Numărul de depăşiri ale valorii limită orare pentru dioxidul de sulf (SO</w:t>
      </w:r>
      <w:r w:rsidR="00CF3428" w:rsidRPr="00C54705">
        <w:rPr>
          <w:rFonts w:ascii="Arial" w:eastAsia="Calibri" w:hAnsi="Arial" w:cs="Arial"/>
          <w:iCs/>
          <w:sz w:val="24"/>
          <w:szCs w:val="24"/>
          <w:vertAlign w:val="subscript"/>
        </w:rPr>
        <w:t>2</w:t>
      </w:r>
      <w:r w:rsidR="00CF3428" w:rsidRPr="00C54705">
        <w:rPr>
          <w:rFonts w:ascii="Arial" w:eastAsia="Calibri" w:hAnsi="Arial" w:cs="Arial"/>
          <w:iCs/>
          <w:sz w:val="24"/>
          <w:szCs w:val="24"/>
        </w:rPr>
        <w:t>) la staţiile automate de monitorizare a calităţii aerului din judeţul Gorj, în anul 201</w:t>
      </w:r>
      <w:r w:rsidR="00E773A0" w:rsidRPr="00C54705">
        <w:rPr>
          <w:rFonts w:ascii="Arial" w:eastAsia="Calibri" w:hAnsi="Arial" w:cs="Arial"/>
          <w:iCs/>
          <w:sz w:val="24"/>
          <w:szCs w:val="24"/>
        </w:rPr>
        <w:t>9</w:t>
      </w:r>
      <w:r w:rsidR="00CF3428" w:rsidRPr="00C54705">
        <w:rPr>
          <w:rFonts w:ascii="Arial" w:eastAsia="Calibri" w:hAnsi="Arial" w:cs="Arial"/>
          <w:iCs/>
          <w:sz w:val="24"/>
          <w:szCs w:val="24"/>
        </w:rPr>
        <w:t xml:space="preserve"> sunt prezentate în figura următoare:</w:t>
      </w:r>
    </w:p>
    <w:p w:rsidR="00C15417" w:rsidRPr="00C54705" w:rsidRDefault="00C15417" w:rsidP="00C54705">
      <w:pPr>
        <w:widowControl w:val="0"/>
        <w:spacing w:after="0" w:line="240" w:lineRule="auto"/>
        <w:jc w:val="both"/>
        <w:rPr>
          <w:rFonts w:ascii="Arial" w:eastAsia="Calibri" w:hAnsi="Arial" w:cs="Arial"/>
          <w:sz w:val="24"/>
          <w:szCs w:val="24"/>
        </w:rPr>
      </w:pPr>
      <w:r w:rsidRPr="00C54705">
        <w:rPr>
          <w:rFonts w:ascii="Arial" w:eastAsia="Calibri" w:hAnsi="Arial" w:cs="Arial"/>
          <w:noProof/>
          <w:sz w:val="24"/>
          <w:szCs w:val="24"/>
          <w:lang w:eastAsia="ro-RO"/>
        </w:rPr>
        <w:lastRenderedPageBreak/>
        <w:drawing>
          <wp:inline distT="0" distB="0" distL="0" distR="0" wp14:anchorId="2B7BA25D" wp14:editId="41109D1B">
            <wp:extent cx="5667270" cy="3195375"/>
            <wp:effectExtent l="0" t="0" r="1016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5417" w:rsidRPr="00C54705" w:rsidRDefault="00C15417" w:rsidP="00C54705">
      <w:pPr>
        <w:widowControl w:val="0"/>
        <w:spacing w:after="0" w:line="240" w:lineRule="auto"/>
        <w:ind w:firstLine="720"/>
        <w:jc w:val="both"/>
        <w:rPr>
          <w:rFonts w:ascii="Arial" w:eastAsia="Calibri" w:hAnsi="Arial" w:cs="Arial"/>
          <w:i/>
          <w:iCs/>
          <w:sz w:val="24"/>
          <w:szCs w:val="24"/>
        </w:rPr>
      </w:pPr>
      <w:r w:rsidRPr="00C54705">
        <w:rPr>
          <w:rFonts w:ascii="Arial" w:eastAsia="Calibri" w:hAnsi="Arial" w:cs="Arial"/>
          <w:i/>
          <w:iCs/>
          <w:sz w:val="24"/>
          <w:szCs w:val="24"/>
        </w:rPr>
        <w:t>Sursa de informaţii: Baza de date a APM Gorj</w:t>
      </w:r>
    </w:p>
    <w:p w:rsidR="005A309F" w:rsidRPr="00C54705" w:rsidRDefault="005A309F" w:rsidP="00C54705">
      <w:pPr>
        <w:widowControl w:val="0"/>
        <w:spacing w:after="0" w:line="240" w:lineRule="auto"/>
        <w:jc w:val="both"/>
        <w:rPr>
          <w:rFonts w:ascii="Arial" w:eastAsia="Calibri" w:hAnsi="Arial" w:cs="Arial"/>
          <w:sz w:val="24"/>
          <w:szCs w:val="24"/>
        </w:rPr>
      </w:pPr>
    </w:p>
    <w:p w:rsidR="004A0DF0" w:rsidRPr="00C54705" w:rsidRDefault="00FD0D7F" w:rsidP="00C54705">
      <w:pPr>
        <w:widowControl w:val="0"/>
        <w:spacing w:after="0" w:line="240" w:lineRule="auto"/>
        <w:ind w:firstLine="720"/>
        <w:jc w:val="both"/>
        <w:rPr>
          <w:rFonts w:ascii="Arial" w:hAnsi="Arial" w:cs="Arial"/>
          <w:bCs/>
          <w:sz w:val="24"/>
          <w:szCs w:val="24"/>
        </w:rPr>
      </w:pPr>
      <w:r w:rsidRPr="00C54705">
        <w:rPr>
          <w:rFonts w:ascii="Arial" w:hAnsi="Arial" w:cs="Arial"/>
          <w:bCs/>
        </w:rPr>
        <w:t>Efectele poluarii aerului inconjurator asupra sanatatii</w:t>
      </w:r>
      <w:r w:rsidRPr="00C54705">
        <w:rPr>
          <w:rFonts w:ascii="Arial" w:eastAsia="Calibri" w:hAnsi="Arial" w:cs="Arial"/>
          <w:sz w:val="24"/>
          <w:szCs w:val="24"/>
        </w:rPr>
        <w:t xml:space="preserve"> precum și a</w:t>
      </w:r>
      <w:r w:rsidR="005A309F" w:rsidRPr="00C54705">
        <w:rPr>
          <w:rFonts w:ascii="Arial" w:eastAsia="Calibri" w:hAnsi="Arial" w:cs="Arial"/>
          <w:sz w:val="24"/>
          <w:szCs w:val="24"/>
        </w:rPr>
        <w:t>lte aspectele referitoare la calitatea aerului în judeţul Gorj au fost prezentate</w:t>
      </w:r>
      <w:r w:rsidR="00FA1590" w:rsidRPr="00C54705">
        <w:rPr>
          <w:rFonts w:ascii="Arial" w:eastAsia="Calibri" w:hAnsi="Arial" w:cs="Arial"/>
          <w:sz w:val="24"/>
          <w:szCs w:val="24"/>
        </w:rPr>
        <w:t xml:space="preserve"> la cap. I din prezentul raport, unde sunt incluse și informațiile furnizate de </w:t>
      </w:r>
      <w:r w:rsidR="00FA1590" w:rsidRPr="00C54705">
        <w:rPr>
          <w:rFonts w:ascii="Arial" w:hAnsi="Arial" w:cs="Arial"/>
          <w:bCs/>
          <w:sz w:val="24"/>
          <w:szCs w:val="24"/>
        </w:rPr>
        <w:t>Serviciul de Sănătate Publică din cadrul DSP Gorj, referitoare la  datele statistice de morbiditate și de poluare atmosferică, corespunzatoare anului 2019 pentru întreg județul.</w:t>
      </w:r>
    </w:p>
    <w:p w:rsidR="004A0DF0" w:rsidRPr="00C54705" w:rsidRDefault="0049203D" w:rsidP="00C54705">
      <w:pPr>
        <w:widowControl w:val="0"/>
        <w:spacing w:after="0" w:line="240" w:lineRule="auto"/>
        <w:ind w:firstLine="720"/>
        <w:jc w:val="both"/>
        <w:rPr>
          <w:rFonts w:ascii="Arial" w:hAnsi="Arial" w:cs="Arial"/>
          <w:sz w:val="24"/>
          <w:szCs w:val="24"/>
          <w:u w:val="single"/>
        </w:rPr>
      </w:pPr>
      <w:r w:rsidRPr="00C54705">
        <w:rPr>
          <w:rFonts w:ascii="Arial" w:hAnsi="Arial" w:cs="Arial"/>
        </w:rPr>
        <w:t xml:space="preserve"> </w:t>
      </w:r>
      <w:r w:rsidRPr="00C54705">
        <w:rPr>
          <w:rFonts w:ascii="Arial" w:hAnsi="Arial" w:cs="Arial"/>
          <w:sz w:val="24"/>
          <w:szCs w:val="24"/>
          <w:u w:val="single"/>
        </w:rPr>
        <w:t>Alte date şi informaţii specifice</w:t>
      </w:r>
    </w:p>
    <w:p w:rsidR="005A309F" w:rsidRPr="00C54705" w:rsidRDefault="0049203D" w:rsidP="00C54705">
      <w:pPr>
        <w:widowControl w:val="0"/>
        <w:spacing w:after="0" w:line="240" w:lineRule="auto"/>
        <w:ind w:firstLine="720"/>
        <w:jc w:val="both"/>
        <w:rPr>
          <w:rFonts w:ascii="Arial" w:hAnsi="Arial" w:cs="Arial"/>
          <w:sz w:val="24"/>
          <w:szCs w:val="24"/>
        </w:rPr>
      </w:pPr>
      <w:r w:rsidRPr="00C54705">
        <w:rPr>
          <w:rFonts w:ascii="Arial" w:hAnsi="Arial" w:cs="Arial"/>
          <w:sz w:val="24"/>
          <w:szCs w:val="24"/>
        </w:rPr>
        <w:t xml:space="preserve"> Conform Ordinului nr. 1095/2007 pentru aprobarea Normativului privind stabilirea indicilor de calitate a aerului în vederea facilitării informării publicului, Agenţi</w:t>
      </w:r>
      <w:r w:rsidR="004A0DF0" w:rsidRPr="00C54705">
        <w:rPr>
          <w:rFonts w:ascii="Arial" w:hAnsi="Arial" w:cs="Arial"/>
          <w:sz w:val="24"/>
          <w:szCs w:val="24"/>
        </w:rPr>
        <w:t xml:space="preserve">a pentru Protecţia Mediului Gorj </w:t>
      </w:r>
      <w:r w:rsidRPr="00C54705">
        <w:rPr>
          <w:rFonts w:ascii="Arial" w:hAnsi="Arial" w:cs="Arial"/>
          <w:sz w:val="24"/>
          <w:szCs w:val="24"/>
        </w:rPr>
        <w:t>elaborează, zilnic, buletine pentru informarea publicului cu privire la calitatea aerului. Acestea sunt realizate în baza interpretării datelor furnizate de staţiile automate de monitorizare a ca</w:t>
      </w:r>
      <w:r w:rsidR="004A0DF0" w:rsidRPr="00C54705">
        <w:rPr>
          <w:rFonts w:ascii="Arial" w:hAnsi="Arial" w:cs="Arial"/>
          <w:sz w:val="24"/>
          <w:szCs w:val="24"/>
        </w:rPr>
        <w:t>lităţii aerului din judeţ,  e</w:t>
      </w:r>
      <w:r w:rsidRPr="00C54705">
        <w:rPr>
          <w:rFonts w:ascii="Arial" w:hAnsi="Arial" w:cs="Arial"/>
          <w:sz w:val="24"/>
          <w:szCs w:val="24"/>
        </w:rPr>
        <w:t>voluţia indicelui general de calitate a ae</w:t>
      </w:r>
      <w:r w:rsidR="004A0DF0" w:rsidRPr="00C54705">
        <w:rPr>
          <w:rFonts w:ascii="Arial" w:hAnsi="Arial" w:cs="Arial"/>
          <w:sz w:val="24"/>
          <w:szCs w:val="24"/>
        </w:rPr>
        <w:t>rului, înregistrată în anul 2019 la cele trei</w:t>
      </w:r>
      <w:r w:rsidRPr="00C54705">
        <w:rPr>
          <w:rFonts w:ascii="Arial" w:hAnsi="Arial" w:cs="Arial"/>
          <w:sz w:val="24"/>
          <w:szCs w:val="24"/>
        </w:rPr>
        <w:t xml:space="preserve"> staţii automate, la care s-au măsurat cel puţin trei indicatori, conform Ordinului nr. 1095/2007 au fost prezentate </w:t>
      </w:r>
      <w:r w:rsidR="004A0DF0" w:rsidRPr="00C54705">
        <w:rPr>
          <w:rFonts w:ascii="Arial" w:hAnsi="Arial" w:cs="Arial"/>
          <w:sz w:val="24"/>
          <w:szCs w:val="24"/>
        </w:rPr>
        <w:t>de asemenea în capitolul I.</w:t>
      </w:r>
    </w:p>
    <w:p w:rsidR="00B63343" w:rsidRPr="00C54705" w:rsidRDefault="00B63343" w:rsidP="00C54705">
      <w:pPr>
        <w:widowControl w:val="0"/>
        <w:spacing w:after="0" w:line="240" w:lineRule="auto"/>
        <w:jc w:val="both"/>
        <w:rPr>
          <w:rFonts w:ascii="Arial" w:hAnsi="Arial" w:cs="Arial"/>
          <w:sz w:val="24"/>
          <w:szCs w:val="24"/>
        </w:rPr>
      </w:pPr>
    </w:p>
    <w:p w:rsidR="00B63343" w:rsidRPr="00C54705" w:rsidRDefault="00B63343" w:rsidP="00C54705">
      <w:pPr>
        <w:spacing w:after="0" w:line="240" w:lineRule="auto"/>
        <w:jc w:val="center"/>
        <w:rPr>
          <w:rFonts w:ascii="Arial" w:eastAsia="Calibri" w:hAnsi="Arial" w:cs="Arial"/>
          <w:b/>
          <w:sz w:val="24"/>
          <w:szCs w:val="24"/>
        </w:rPr>
      </w:pPr>
      <w:r w:rsidRPr="00C54705">
        <w:rPr>
          <w:rFonts w:ascii="Arial" w:eastAsia="Calibri" w:hAnsi="Arial" w:cs="Arial"/>
          <w:b/>
          <w:sz w:val="24"/>
          <w:szCs w:val="24"/>
        </w:rPr>
        <w:t>VIII.1.2. Poluarea fonică și efectele asupra sănătății și calității vieții</w:t>
      </w:r>
    </w:p>
    <w:p w:rsidR="00B63343" w:rsidRPr="00C54705" w:rsidRDefault="00B63343" w:rsidP="00C54705">
      <w:pPr>
        <w:spacing w:after="0" w:line="240" w:lineRule="auto"/>
        <w:rPr>
          <w:rFonts w:ascii="Arial" w:eastAsia="Calibri" w:hAnsi="Arial" w:cs="Arial"/>
          <w:b/>
          <w:sz w:val="24"/>
          <w:szCs w:val="24"/>
        </w:rPr>
      </w:pPr>
    </w:p>
    <w:p w:rsidR="00B63343" w:rsidRPr="00C54705" w:rsidRDefault="00B63343" w:rsidP="00C54705">
      <w:pPr>
        <w:autoSpaceDE w:val="0"/>
        <w:autoSpaceDN w:val="0"/>
        <w:adjustRightInd w:val="0"/>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Zgomotul este definit ca un sunet nedorit, supărător. Efectul cel mai obişnuit asupra omului este stimularea reacţiei de iritare. Influenţa zgomotului asupra organismului depinde de mai mulţi factori:</w:t>
      </w:r>
    </w:p>
    <w:p w:rsidR="00B63343" w:rsidRPr="00C54705" w:rsidRDefault="00B63343" w:rsidP="00C54705">
      <w:pPr>
        <w:numPr>
          <w:ilvl w:val="0"/>
          <w:numId w:val="6"/>
        </w:numPr>
        <w:autoSpaceDE w:val="0"/>
        <w:autoSpaceDN w:val="0"/>
        <w:adjustRightInd w:val="0"/>
        <w:spacing w:after="0" w:line="240" w:lineRule="auto"/>
        <w:jc w:val="both"/>
        <w:rPr>
          <w:rFonts w:ascii="Arial" w:eastAsia="Calibri" w:hAnsi="Arial" w:cs="Arial"/>
          <w:sz w:val="24"/>
          <w:szCs w:val="24"/>
        </w:rPr>
      </w:pPr>
      <w:r w:rsidRPr="00C54705">
        <w:rPr>
          <w:rFonts w:ascii="Arial" w:eastAsia="Calibri" w:hAnsi="Arial" w:cs="Arial"/>
          <w:sz w:val="24"/>
          <w:szCs w:val="24"/>
        </w:rPr>
        <w:t>mărimea zgomotului, considerând frecvenţa, intensitatea, timpul de acţiune şi caracteristicile (continuu, pulsatoriu, accidental);</w:t>
      </w:r>
    </w:p>
    <w:p w:rsidR="00B63343" w:rsidRPr="00C54705" w:rsidRDefault="00B63343" w:rsidP="00C54705">
      <w:pPr>
        <w:numPr>
          <w:ilvl w:val="0"/>
          <w:numId w:val="6"/>
        </w:numPr>
        <w:autoSpaceDE w:val="0"/>
        <w:autoSpaceDN w:val="0"/>
        <w:adjustRightInd w:val="0"/>
        <w:spacing w:after="0" w:line="240" w:lineRule="auto"/>
        <w:jc w:val="both"/>
        <w:rPr>
          <w:rFonts w:ascii="Arial" w:eastAsia="Calibri" w:hAnsi="Arial" w:cs="Arial"/>
          <w:sz w:val="24"/>
          <w:szCs w:val="24"/>
        </w:rPr>
      </w:pPr>
      <w:r w:rsidRPr="00C54705">
        <w:rPr>
          <w:rFonts w:ascii="Arial" w:eastAsia="Calibri" w:hAnsi="Arial" w:cs="Arial"/>
          <w:sz w:val="24"/>
          <w:szCs w:val="24"/>
        </w:rPr>
        <w:t>caracteristicile distribuţiei zgomotului de fond existent în afara celui perturbator.</w:t>
      </w:r>
    </w:p>
    <w:p w:rsidR="00B63343" w:rsidRPr="00C54705" w:rsidRDefault="00B63343" w:rsidP="00C54705">
      <w:pPr>
        <w:numPr>
          <w:ilvl w:val="0"/>
          <w:numId w:val="6"/>
        </w:numPr>
        <w:autoSpaceDE w:val="0"/>
        <w:autoSpaceDN w:val="0"/>
        <w:adjustRightInd w:val="0"/>
        <w:spacing w:after="0" w:line="240" w:lineRule="auto"/>
        <w:jc w:val="both"/>
        <w:rPr>
          <w:rFonts w:ascii="Arial" w:eastAsia="Calibri" w:hAnsi="Arial" w:cs="Arial"/>
          <w:sz w:val="24"/>
          <w:szCs w:val="24"/>
        </w:rPr>
      </w:pPr>
      <w:r w:rsidRPr="00C54705">
        <w:rPr>
          <w:rFonts w:ascii="Arial" w:eastAsia="Calibri" w:hAnsi="Arial" w:cs="Arial"/>
          <w:sz w:val="24"/>
          <w:szCs w:val="24"/>
        </w:rPr>
        <w:t>organism: vîrsta, starea fizică, sensibilitatea individuală, obişnuinţa;</w:t>
      </w:r>
    </w:p>
    <w:p w:rsidR="00B63343" w:rsidRPr="00C54705" w:rsidRDefault="00B63343" w:rsidP="00C54705">
      <w:pPr>
        <w:numPr>
          <w:ilvl w:val="0"/>
          <w:numId w:val="6"/>
        </w:numPr>
        <w:autoSpaceDE w:val="0"/>
        <w:autoSpaceDN w:val="0"/>
        <w:adjustRightInd w:val="0"/>
        <w:spacing w:after="0" w:line="240" w:lineRule="auto"/>
        <w:jc w:val="both"/>
        <w:rPr>
          <w:rFonts w:ascii="Arial" w:eastAsia="Calibri" w:hAnsi="Arial" w:cs="Arial"/>
          <w:sz w:val="24"/>
          <w:szCs w:val="24"/>
        </w:rPr>
      </w:pPr>
      <w:r w:rsidRPr="00C54705">
        <w:rPr>
          <w:rFonts w:ascii="Arial" w:eastAsia="Calibri" w:hAnsi="Arial" w:cs="Arial"/>
          <w:sz w:val="24"/>
          <w:szCs w:val="24"/>
        </w:rPr>
        <w:t>mediul de propagare: dimensiunea spaţiului (închis, înafară, configuraţia terenului, structura arhitecturală).</w:t>
      </w:r>
    </w:p>
    <w:p w:rsidR="00B63343" w:rsidRPr="00C54705" w:rsidRDefault="00B63343" w:rsidP="00C54705">
      <w:pPr>
        <w:numPr>
          <w:ilvl w:val="0"/>
          <w:numId w:val="6"/>
        </w:numPr>
        <w:autoSpaceDE w:val="0"/>
        <w:autoSpaceDN w:val="0"/>
        <w:adjustRightInd w:val="0"/>
        <w:spacing w:after="0" w:line="240" w:lineRule="auto"/>
        <w:jc w:val="both"/>
        <w:rPr>
          <w:rFonts w:ascii="Arial" w:eastAsia="Calibri" w:hAnsi="Arial" w:cs="Arial"/>
          <w:sz w:val="24"/>
          <w:szCs w:val="24"/>
        </w:rPr>
      </w:pPr>
      <w:r w:rsidRPr="00C54705">
        <w:rPr>
          <w:rFonts w:ascii="Arial" w:eastAsia="Calibri" w:hAnsi="Arial" w:cs="Arial"/>
          <w:sz w:val="24"/>
          <w:szCs w:val="24"/>
        </w:rPr>
        <w:t>pierderea sau diminuarea auzului.</w:t>
      </w:r>
    </w:p>
    <w:p w:rsidR="00B63343" w:rsidRPr="00C54705" w:rsidRDefault="00B63343" w:rsidP="00C54705">
      <w:pPr>
        <w:autoSpaceDE w:val="0"/>
        <w:autoSpaceDN w:val="0"/>
        <w:adjustRightInd w:val="0"/>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 xml:space="preserve">Frecvenţa pentru domeniul audibil este cuprinsă între 20 Hz şi 20 kHz. Sensibilitatea maximă a urechii omeneşti este pentru frecvenţe în intervalul 2.000 ÷ 5.000 Hz. În afara acestui domeniu, nivelul pragului de audibilitate creşte rapid pentru </w:t>
      </w:r>
      <w:r w:rsidRPr="00C54705">
        <w:rPr>
          <w:rFonts w:ascii="Arial" w:eastAsia="Calibri" w:hAnsi="Arial" w:cs="Arial"/>
          <w:sz w:val="24"/>
          <w:szCs w:val="24"/>
        </w:rPr>
        <w:lastRenderedPageBreak/>
        <w:t xml:space="preserve">frecvenţele joase, cât şi pentru cele mai înalte. Astfel, domeniul dinamic maxim al auzului uman este mai mare de 120 dB, întinzîndu-se de la zero dB la 120 -130 dB – pragul de iritare al urechii mijlocii şi 140 dB – pragul de durere. Nu trebuie uitat faptul că, omul are o capacitate individuală de a auzi, capacitate care variază şi se diminuează în mod natural odată cu înaintarea în vârstă, în special pentru frecvenţele înalte. Spre comparaţie, în conversaţii se atinge nivelul de 60 dB, iar o orchestră puternică sau un concert ating 80 - 90 dB. Ca atare, acţiunea zgomotului asupra organismului funcţie de limitele în dB se împart în: zona liniştită (de la 0 la 30 dB), zona efectelor psihice (de la 30 la 60 dB), zona efectelor fiziologice (de la 60 la 90 dB), zona efectelor patologice (de la 90 la 120 dB). </w:t>
      </w:r>
    </w:p>
    <w:p w:rsidR="00B63343" w:rsidRPr="00C54705" w:rsidRDefault="00B63343" w:rsidP="00C54705">
      <w:pPr>
        <w:widowControl w:val="0"/>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 xml:space="preserve">Zgomotul ambiental mărit poate să provoace modificări în echilibrul fiziologic al organismului; simptomul general este o senzaţie de oboseală, de slăbiciune. Tulburările pot duce la ameţeli, cefalee, migrene permanente, pierderea poftei de mâncare, anemie. Zgomotul poate să producă tulburări neurovegetative cum ar fi accelerarea ritmului cardiac, a ritmului respirator, modificări ale presiunii sanguine, slăbirea atenţiei, leziuni ale timpanului, diminuarea reflexelor. În concluzie, zgomotul poate avea mai multe efecte negative asupra sănătăţii noastre, precum perturbări ale somnului, vorbirii şi o stare generală proastă. Expunerea îndelungată la zgomot poate duce chiar la probleme cardiovasculare. </w:t>
      </w:r>
    </w:p>
    <w:p w:rsidR="00B63343" w:rsidRPr="00C54705" w:rsidRDefault="00B63343" w:rsidP="00C54705">
      <w:pPr>
        <w:widowControl w:val="0"/>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Din  evidențele Biroului de Biostatistică medicală al D.S.P. Gorj, pentru Judetul Gorj, morbiditatea corespunzătoare anului 2019, prin boli cronice favorizate de expunerea la zgomot ( cazuri noi), este:</w:t>
      </w:r>
    </w:p>
    <w:p w:rsidR="00B63343" w:rsidRPr="00C54705" w:rsidRDefault="00B63343" w:rsidP="00C54705">
      <w:pPr>
        <w:widowControl w:val="0"/>
        <w:numPr>
          <w:ilvl w:val="0"/>
          <w:numId w:val="8"/>
        </w:numPr>
        <w:spacing w:after="0" w:line="240" w:lineRule="auto"/>
        <w:contextualSpacing/>
        <w:jc w:val="both"/>
        <w:rPr>
          <w:rFonts w:ascii="Arial" w:eastAsia="Calibri" w:hAnsi="Arial" w:cs="Arial"/>
          <w:sz w:val="24"/>
          <w:szCs w:val="24"/>
        </w:rPr>
      </w:pPr>
      <w:r w:rsidRPr="00C54705">
        <w:rPr>
          <w:rFonts w:ascii="Arial" w:eastAsia="Calibri" w:hAnsi="Arial" w:cs="Arial"/>
          <w:sz w:val="24"/>
          <w:szCs w:val="24"/>
        </w:rPr>
        <w:t>Boli pshice  = 4314</w:t>
      </w:r>
    </w:p>
    <w:p w:rsidR="00B63343" w:rsidRPr="00C54705" w:rsidRDefault="00B63343" w:rsidP="00C54705">
      <w:pPr>
        <w:widowControl w:val="0"/>
        <w:numPr>
          <w:ilvl w:val="0"/>
          <w:numId w:val="8"/>
        </w:numPr>
        <w:spacing w:after="0" w:line="240" w:lineRule="auto"/>
        <w:contextualSpacing/>
        <w:jc w:val="both"/>
        <w:rPr>
          <w:rFonts w:ascii="Arial" w:eastAsia="Calibri" w:hAnsi="Arial" w:cs="Arial"/>
          <w:sz w:val="24"/>
          <w:szCs w:val="24"/>
        </w:rPr>
      </w:pPr>
      <w:r w:rsidRPr="00C54705">
        <w:rPr>
          <w:rFonts w:ascii="Arial" w:eastAsia="Calibri" w:hAnsi="Arial" w:cs="Arial"/>
          <w:sz w:val="24"/>
          <w:szCs w:val="24"/>
        </w:rPr>
        <w:t>Boli endocrine =  9412</w:t>
      </w:r>
    </w:p>
    <w:p w:rsidR="00B63343" w:rsidRPr="00C54705" w:rsidRDefault="00B63343" w:rsidP="00C54705">
      <w:pPr>
        <w:widowControl w:val="0"/>
        <w:numPr>
          <w:ilvl w:val="0"/>
          <w:numId w:val="8"/>
        </w:numPr>
        <w:spacing w:after="0" w:line="240" w:lineRule="auto"/>
        <w:contextualSpacing/>
        <w:jc w:val="both"/>
        <w:rPr>
          <w:rFonts w:ascii="Arial" w:eastAsia="Calibri" w:hAnsi="Arial" w:cs="Arial"/>
          <w:sz w:val="24"/>
          <w:szCs w:val="24"/>
        </w:rPr>
      </w:pPr>
      <w:r w:rsidRPr="00C54705">
        <w:rPr>
          <w:rFonts w:ascii="Arial" w:eastAsia="Calibri" w:hAnsi="Arial" w:cs="Arial"/>
          <w:sz w:val="24"/>
          <w:szCs w:val="24"/>
        </w:rPr>
        <w:t>Boli cardio- vasculare = 17532</w:t>
      </w:r>
    </w:p>
    <w:p w:rsidR="00B63343" w:rsidRPr="00C54705" w:rsidRDefault="00B63343" w:rsidP="00C54705">
      <w:pPr>
        <w:widowControl w:val="0"/>
        <w:numPr>
          <w:ilvl w:val="0"/>
          <w:numId w:val="8"/>
        </w:numPr>
        <w:spacing w:after="0" w:line="240" w:lineRule="auto"/>
        <w:contextualSpacing/>
        <w:jc w:val="both"/>
        <w:rPr>
          <w:rFonts w:ascii="Arial" w:eastAsia="Calibri" w:hAnsi="Arial" w:cs="Arial"/>
          <w:sz w:val="24"/>
          <w:szCs w:val="24"/>
        </w:rPr>
      </w:pPr>
      <w:r w:rsidRPr="00C54705">
        <w:rPr>
          <w:rFonts w:ascii="Arial" w:eastAsia="Calibri" w:hAnsi="Arial" w:cs="Arial"/>
          <w:sz w:val="24"/>
          <w:szCs w:val="24"/>
        </w:rPr>
        <w:t>Hipoacuzie = 399</w:t>
      </w:r>
    </w:p>
    <w:p w:rsidR="00B63343" w:rsidRPr="00C54705" w:rsidRDefault="00B63343" w:rsidP="00C54705">
      <w:pPr>
        <w:widowControl w:val="0"/>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Pentru protejarea sanătății comunitare administrațiile publice locale trebuie să stabileasca programe urbanistice care să vizeze in special reducerea, până la eliminare, a nivelului de zgomot in special in zonele de locuit.</w:t>
      </w:r>
    </w:p>
    <w:p w:rsidR="00B63343" w:rsidRPr="00C54705" w:rsidRDefault="00B63343" w:rsidP="00C54705">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C54705">
        <w:rPr>
          <w:rFonts w:ascii="Arial" w:eastAsia="Calibri" w:hAnsi="Arial" w:cs="Arial"/>
          <w:color w:val="000000"/>
          <w:sz w:val="24"/>
          <w:szCs w:val="24"/>
        </w:rPr>
        <w:t xml:space="preserve">Sursele principale de zgomot în mediul urban includ transportul rutier, feroviar, aerian şi activităţile din zonele industriale din interiorul aglomerărilor. Activităţile specifice din sectorul construcţiilor, activităţile publice, sistemele de alarmare (pentru clădiri şi autovehicule) precum şi cele din sectorul specific de consum şi de recreere (restaurante, discoteci, mici ateliere, animale domestice, stadioane, concerte în aer liber, manifestări culturale în aer liber) sunt alte surse generatoare de zgomot specifice vieţii de zi cu zi a unei societăţi umane. </w:t>
      </w:r>
    </w:p>
    <w:p w:rsidR="00B63343" w:rsidRPr="00C54705" w:rsidRDefault="00B63343" w:rsidP="00C54705">
      <w:pPr>
        <w:spacing w:after="0" w:line="240" w:lineRule="auto"/>
        <w:ind w:firstLine="360"/>
        <w:jc w:val="both"/>
        <w:rPr>
          <w:rFonts w:ascii="Arial" w:eastAsia="Calibri" w:hAnsi="Arial" w:cs="Arial"/>
          <w:sz w:val="24"/>
          <w:szCs w:val="24"/>
        </w:rPr>
      </w:pPr>
      <w:r w:rsidRPr="00C54705">
        <w:rPr>
          <w:rFonts w:ascii="Arial" w:eastAsia="Calibri" w:hAnsi="Arial" w:cs="Arial"/>
          <w:sz w:val="24"/>
          <w:szCs w:val="24"/>
        </w:rPr>
        <w:tab/>
        <w:t>În județul Gorj, în anul 2019, APM Gorj a efectuat un număr de 173 determinări sonometrice în zonele Tg-Jiu, Rovinari, Turceni, Motru, Porceni, Rogojelu, Mătăsari, Lupoaia, Bălești, Bumbești-Jiu, Răchiți, Bălănești, după cum urmează:</w:t>
      </w:r>
    </w:p>
    <w:p w:rsidR="00B63343" w:rsidRPr="00C54705" w:rsidRDefault="00B63343" w:rsidP="00C54705">
      <w:pPr>
        <w:numPr>
          <w:ilvl w:val="0"/>
          <w:numId w:val="7"/>
        </w:numPr>
        <w:spacing w:after="0" w:line="240" w:lineRule="auto"/>
        <w:jc w:val="both"/>
        <w:rPr>
          <w:rFonts w:ascii="Arial" w:eastAsia="Calibri" w:hAnsi="Arial" w:cs="Arial"/>
          <w:sz w:val="24"/>
          <w:szCs w:val="24"/>
        </w:rPr>
      </w:pPr>
      <w:r w:rsidRPr="00C54705">
        <w:rPr>
          <w:rFonts w:ascii="Arial" w:eastAsia="Calibri" w:hAnsi="Arial" w:cs="Arial"/>
          <w:sz w:val="24"/>
          <w:szCs w:val="24"/>
        </w:rPr>
        <w:t xml:space="preserve">la limita unor zone funcţionale ale agenţilor economici; </w:t>
      </w:r>
    </w:p>
    <w:p w:rsidR="00B63343" w:rsidRPr="00C54705" w:rsidRDefault="00B63343" w:rsidP="00C54705">
      <w:pPr>
        <w:numPr>
          <w:ilvl w:val="0"/>
          <w:numId w:val="7"/>
        </w:numPr>
        <w:spacing w:after="0" w:line="240" w:lineRule="auto"/>
        <w:jc w:val="both"/>
        <w:rPr>
          <w:rFonts w:ascii="Arial" w:eastAsia="Calibri" w:hAnsi="Arial" w:cs="Arial"/>
          <w:sz w:val="24"/>
          <w:szCs w:val="24"/>
        </w:rPr>
      </w:pPr>
      <w:r w:rsidRPr="00C54705">
        <w:rPr>
          <w:rFonts w:ascii="Arial" w:eastAsia="Calibri" w:hAnsi="Arial" w:cs="Arial"/>
          <w:sz w:val="24"/>
          <w:szCs w:val="24"/>
        </w:rPr>
        <w:t>la exteriorul locuinţelor cetăţenilor;</w:t>
      </w:r>
    </w:p>
    <w:p w:rsidR="00B63343" w:rsidRPr="00C54705" w:rsidRDefault="00B63343" w:rsidP="00C54705">
      <w:pPr>
        <w:numPr>
          <w:ilvl w:val="0"/>
          <w:numId w:val="7"/>
        </w:numPr>
        <w:spacing w:after="0" w:line="240" w:lineRule="auto"/>
        <w:jc w:val="both"/>
        <w:rPr>
          <w:rFonts w:ascii="Arial" w:eastAsia="Calibri" w:hAnsi="Arial" w:cs="Arial"/>
          <w:sz w:val="24"/>
          <w:szCs w:val="24"/>
        </w:rPr>
      </w:pPr>
      <w:r w:rsidRPr="00C54705">
        <w:rPr>
          <w:rFonts w:ascii="Arial" w:eastAsia="Calibri" w:hAnsi="Arial" w:cs="Arial"/>
          <w:sz w:val="24"/>
          <w:szCs w:val="24"/>
        </w:rPr>
        <w:t>la bordura trotuarului pe străzi de diferite categorii;</w:t>
      </w:r>
    </w:p>
    <w:p w:rsidR="00B63343" w:rsidRPr="00C54705" w:rsidRDefault="00B63343"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Determinările au fost efectuate în scopul monitorizării nivelului de zgomot în vecinătatea incintelor industriale, la solicitărea operatorilor economici sau a persoanelor fizice precum și pentru monitorizarea zgomotului datorat activitățolor industriale sau traficului rutier.</w:t>
      </w:r>
    </w:p>
    <w:p w:rsidR="00B63343" w:rsidRPr="00C54705" w:rsidRDefault="00B63343"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Din totalul de 173 determinări efectuate în cursul anului 2019, 135 determinări  au fost efectuate pentru monitorizare și 38 determinări ca urmare a solicitărilor persoanelor fizice și  operatorilor economici (pentru care s-au perceput tarife conform Ordinului 890/2009).</w:t>
      </w:r>
    </w:p>
    <w:p w:rsidR="00B63343" w:rsidRPr="00C54705" w:rsidRDefault="00B63343"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lastRenderedPageBreak/>
        <w:t>În tabelul anexat este prezentată situația centralizată a determinărilor sonometrice efectuate în cursul anului 2019.</w:t>
      </w:r>
    </w:p>
    <w:p w:rsidR="00B63343" w:rsidRPr="00C54705" w:rsidRDefault="00B63343" w:rsidP="00C54705">
      <w:pPr>
        <w:spacing w:after="0" w:line="240" w:lineRule="auto"/>
        <w:ind w:firstLine="720"/>
        <w:jc w:val="both"/>
        <w:rPr>
          <w:rFonts w:ascii="Arial" w:eastAsia="Calibri" w:hAnsi="Arial" w:cs="Arial"/>
          <w:sz w:val="24"/>
          <w:szCs w:val="24"/>
        </w:rPr>
      </w:pPr>
    </w:p>
    <w:p w:rsidR="00B63343" w:rsidRPr="00C54705" w:rsidRDefault="00B63343"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Tabel VIII.1.2.1 - situația centralizată a determinărilor sonometrice efectuate în cursul anului 2019.</w:t>
      </w:r>
    </w:p>
    <w:p w:rsidR="00B63343" w:rsidRPr="00C54705" w:rsidRDefault="00B63343" w:rsidP="00C54705">
      <w:pPr>
        <w:spacing w:after="0" w:line="240" w:lineRule="auto"/>
        <w:ind w:firstLine="720"/>
        <w:jc w:val="both"/>
        <w:rPr>
          <w:rFonts w:ascii="Arial" w:eastAsia="Calibri" w:hAnsi="Arial" w:cs="Arial"/>
          <w:sz w:val="24"/>
          <w:szCs w:val="24"/>
        </w:rPr>
      </w:pPr>
    </w:p>
    <w:tbl>
      <w:tblPr>
        <w:tblW w:w="97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850"/>
        <w:gridCol w:w="851"/>
        <w:gridCol w:w="850"/>
        <w:gridCol w:w="851"/>
        <w:gridCol w:w="850"/>
        <w:gridCol w:w="851"/>
        <w:gridCol w:w="850"/>
        <w:gridCol w:w="851"/>
        <w:gridCol w:w="850"/>
        <w:gridCol w:w="993"/>
      </w:tblGrid>
      <w:tr w:rsidR="00B63343" w:rsidRPr="00C54705" w:rsidTr="00B63343">
        <w:tc>
          <w:tcPr>
            <w:tcW w:w="1144" w:type="dxa"/>
            <w:vMerge w:val="restart"/>
            <w:tcBorders>
              <w:top w:val="single" w:sz="4" w:space="0" w:color="auto"/>
              <w:left w:val="triple" w:sz="4" w:space="0" w:color="auto"/>
              <w:bottom w:val="single" w:sz="4" w:space="0" w:color="auto"/>
              <w:right w:val="triple" w:sz="4" w:space="0" w:color="auto"/>
            </w:tcBorders>
            <w:vAlign w:val="center"/>
            <w:hideMark/>
          </w:tcPr>
          <w:p w:rsidR="00B63343" w:rsidRPr="00C54705" w:rsidRDefault="00B63343" w:rsidP="00C54705">
            <w:pPr>
              <w:spacing w:after="0" w:line="240" w:lineRule="auto"/>
              <w:jc w:val="center"/>
              <w:rPr>
                <w:rFonts w:ascii="Arial" w:eastAsia="Calibri" w:hAnsi="Arial" w:cs="Arial"/>
                <w:b/>
                <w:sz w:val="18"/>
                <w:szCs w:val="18"/>
                <w:lang w:eastAsia="ro-RO"/>
              </w:rPr>
            </w:pPr>
            <w:r w:rsidRPr="00C54705">
              <w:rPr>
                <w:rFonts w:ascii="Arial" w:eastAsia="Calibri" w:hAnsi="Arial" w:cs="Arial"/>
                <w:b/>
                <w:sz w:val="18"/>
                <w:szCs w:val="18"/>
                <w:lang w:eastAsia="ro-RO"/>
              </w:rPr>
              <w:t>An 2019</w:t>
            </w:r>
          </w:p>
        </w:tc>
        <w:tc>
          <w:tcPr>
            <w:tcW w:w="5103" w:type="dxa"/>
            <w:gridSpan w:val="6"/>
            <w:tcBorders>
              <w:top w:val="single" w:sz="4" w:space="0" w:color="auto"/>
              <w:left w:val="triple" w:sz="4" w:space="0" w:color="auto"/>
              <w:bottom w:val="single" w:sz="4" w:space="0" w:color="auto"/>
              <w:right w:val="triple" w:sz="4" w:space="0" w:color="auto"/>
            </w:tcBorders>
            <w:vAlign w:val="center"/>
            <w:hideMark/>
          </w:tcPr>
          <w:p w:rsidR="00B63343" w:rsidRPr="00C54705" w:rsidRDefault="00B63343" w:rsidP="00C54705">
            <w:pPr>
              <w:spacing w:after="0" w:line="240" w:lineRule="auto"/>
              <w:jc w:val="center"/>
              <w:rPr>
                <w:rFonts w:ascii="Arial" w:eastAsia="Calibri" w:hAnsi="Arial" w:cs="Arial"/>
                <w:b/>
                <w:sz w:val="18"/>
                <w:szCs w:val="18"/>
                <w:lang w:eastAsia="ro-RO"/>
              </w:rPr>
            </w:pPr>
            <w:r w:rsidRPr="00C54705">
              <w:rPr>
                <w:rFonts w:ascii="Arial" w:eastAsia="Calibri" w:hAnsi="Arial" w:cs="Arial"/>
                <w:b/>
                <w:sz w:val="18"/>
                <w:szCs w:val="18"/>
                <w:lang w:eastAsia="ro-RO"/>
              </w:rPr>
              <w:t>Monitorizare</w:t>
            </w:r>
          </w:p>
        </w:tc>
        <w:tc>
          <w:tcPr>
            <w:tcW w:w="3544" w:type="dxa"/>
            <w:gridSpan w:val="4"/>
            <w:tcBorders>
              <w:top w:val="single" w:sz="4" w:space="0" w:color="auto"/>
              <w:left w:val="triple" w:sz="4" w:space="0" w:color="auto"/>
              <w:bottom w:val="single" w:sz="4" w:space="0" w:color="auto"/>
              <w:right w:val="triple" w:sz="4" w:space="0" w:color="auto"/>
            </w:tcBorders>
            <w:vAlign w:val="center"/>
            <w:hideMark/>
          </w:tcPr>
          <w:p w:rsidR="00B63343" w:rsidRPr="00C54705" w:rsidRDefault="00B63343" w:rsidP="00C54705">
            <w:pPr>
              <w:spacing w:after="0" w:line="240" w:lineRule="auto"/>
              <w:jc w:val="center"/>
              <w:rPr>
                <w:rFonts w:ascii="Arial" w:eastAsia="Calibri" w:hAnsi="Arial" w:cs="Arial"/>
                <w:b/>
                <w:sz w:val="18"/>
                <w:szCs w:val="18"/>
                <w:lang w:eastAsia="ro-RO"/>
              </w:rPr>
            </w:pPr>
            <w:r w:rsidRPr="00C54705">
              <w:rPr>
                <w:rFonts w:ascii="Arial" w:eastAsia="Calibri" w:hAnsi="Arial" w:cs="Arial"/>
                <w:b/>
                <w:sz w:val="18"/>
                <w:szCs w:val="18"/>
                <w:lang w:eastAsia="ro-RO"/>
              </w:rPr>
              <w:t>Solicitări Pers. juridice/fizice</w:t>
            </w:r>
          </w:p>
        </w:tc>
      </w:tr>
      <w:tr w:rsidR="00B63343" w:rsidRPr="00C54705" w:rsidTr="00B63343">
        <w:tc>
          <w:tcPr>
            <w:tcW w:w="1144" w:type="dxa"/>
            <w:vMerge/>
            <w:tcBorders>
              <w:top w:val="single" w:sz="4" w:space="0" w:color="auto"/>
              <w:left w:val="triple" w:sz="4" w:space="0" w:color="auto"/>
              <w:bottom w:val="single" w:sz="4" w:space="0" w:color="auto"/>
              <w:right w:val="triple" w:sz="4" w:space="0" w:color="auto"/>
            </w:tcBorders>
            <w:vAlign w:val="center"/>
            <w:hideMark/>
          </w:tcPr>
          <w:p w:rsidR="00B63343" w:rsidRPr="00C54705" w:rsidRDefault="00B63343" w:rsidP="00C54705">
            <w:pPr>
              <w:spacing w:after="0" w:line="240" w:lineRule="auto"/>
              <w:jc w:val="center"/>
              <w:rPr>
                <w:rFonts w:ascii="Arial" w:eastAsia="Calibri" w:hAnsi="Arial" w:cs="Arial"/>
                <w:b/>
                <w:sz w:val="18"/>
                <w:szCs w:val="18"/>
                <w:lang w:eastAsia="ro-RO"/>
              </w:rPr>
            </w:pPr>
          </w:p>
        </w:tc>
        <w:tc>
          <w:tcPr>
            <w:tcW w:w="1701" w:type="dxa"/>
            <w:gridSpan w:val="2"/>
            <w:tcBorders>
              <w:top w:val="single" w:sz="4" w:space="0" w:color="auto"/>
              <w:left w:val="triple" w:sz="4" w:space="0" w:color="auto"/>
              <w:bottom w:val="single" w:sz="4" w:space="0" w:color="auto"/>
              <w:right w:val="doub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Trafic</w:t>
            </w:r>
          </w:p>
        </w:tc>
        <w:tc>
          <w:tcPr>
            <w:tcW w:w="1701" w:type="dxa"/>
            <w:gridSpan w:val="2"/>
            <w:tcBorders>
              <w:top w:val="single" w:sz="4" w:space="0" w:color="auto"/>
              <w:left w:val="double" w:sz="4" w:space="0" w:color="auto"/>
              <w:bottom w:val="single" w:sz="4" w:space="0" w:color="auto"/>
              <w:right w:val="doub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Lim sp. func.</w:t>
            </w:r>
          </w:p>
        </w:tc>
        <w:tc>
          <w:tcPr>
            <w:tcW w:w="1701" w:type="dxa"/>
            <w:gridSpan w:val="2"/>
            <w:tcBorders>
              <w:top w:val="single" w:sz="4" w:space="0" w:color="auto"/>
              <w:left w:val="double" w:sz="4" w:space="0" w:color="auto"/>
              <w:bottom w:val="single" w:sz="4" w:space="0" w:color="auto"/>
              <w:right w:val="trip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Ext. locuinta</w:t>
            </w:r>
          </w:p>
        </w:tc>
        <w:tc>
          <w:tcPr>
            <w:tcW w:w="1701" w:type="dxa"/>
            <w:gridSpan w:val="2"/>
            <w:tcBorders>
              <w:top w:val="single" w:sz="4" w:space="0" w:color="auto"/>
              <w:left w:val="triple" w:sz="4" w:space="0" w:color="auto"/>
              <w:bottom w:val="single" w:sz="4" w:space="0" w:color="auto"/>
              <w:right w:val="doub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Lim sp. func.</w:t>
            </w:r>
          </w:p>
        </w:tc>
        <w:tc>
          <w:tcPr>
            <w:tcW w:w="1843" w:type="dxa"/>
            <w:gridSpan w:val="2"/>
            <w:tcBorders>
              <w:top w:val="single" w:sz="4" w:space="0" w:color="auto"/>
              <w:left w:val="double" w:sz="4" w:space="0" w:color="auto"/>
              <w:bottom w:val="single" w:sz="4" w:space="0" w:color="auto"/>
              <w:right w:val="trip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Ext. locuinta</w:t>
            </w:r>
          </w:p>
        </w:tc>
      </w:tr>
      <w:tr w:rsidR="00B63343" w:rsidRPr="00C54705" w:rsidTr="00B63343">
        <w:tc>
          <w:tcPr>
            <w:tcW w:w="1144" w:type="dxa"/>
            <w:vMerge/>
            <w:tcBorders>
              <w:top w:val="single" w:sz="4" w:space="0" w:color="auto"/>
              <w:left w:val="triple" w:sz="4" w:space="0" w:color="auto"/>
              <w:bottom w:val="single" w:sz="4" w:space="0" w:color="auto"/>
              <w:right w:val="triple" w:sz="4" w:space="0" w:color="auto"/>
            </w:tcBorders>
            <w:vAlign w:val="center"/>
            <w:hideMark/>
          </w:tcPr>
          <w:p w:rsidR="00B63343" w:rsidRPr="00C54705" w:rsidRDefault="00B63343" w:rsidP="00C54705">
            <w:pPr>
              <w:spacing w:after="0" w:line="240" w:lineRule="auto"/>
              <w:jc w:val="center"/>
              <w:rPr>
                <w:rFonts w:ascii="Arial" w:eastAsia="Calibri" w:hAnsi="Arial" w:cs="Arial"/>
                <w:b/>
                <w:sz w:val="18"/>
                <w:szCs w:val="18"/>
                <w:lang w:eastAsia="ro-RO"/>
              </w:rPr>
            </w:pPr>
          </w:p>
        </w:tc>
        <w:tc>
          <w:tcPr>
            <w:tcW w:w="850" w:type="dxa"/>
            <w:tcBorders>
              <w:top w:val="single" w:sz="4" w:space="0" w:color="auto"/>
              <w:left w:val="triple" w:sz="4" w:space="0" w:color="auto"/>
              <w:bottom w:val="single" w:sz="4" w:space="0" w:color="auto"/>
              <w:right w:val="sing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trip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dep</w:t>
            </w:r>
          </w:p>
        </w:tc>
        <w:tc>
          <w:tcPr>
            <w:tcW w:w="850" w:type="dxa"/>
            <w:tcBorders>
              <w:top w:val="single" w:sz="4" w:space="0" w:color="auto"/>
              <w:left w:val="triple" w:sz="4" w:space="0" w:color="auto"/>
              <w:bottom w:val="single" w:sz="4" w:space="0" w:color="auto"/>
              <w:right w:val="sing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det</w:t>
            </w:r>
          </w:p>
        </w:tc>
        <w:tc>
          <w:tcPr>
            <w:tcW w:w="993" w:type="dxa"/>
            <w:tcBorders>
              <w:top w:val="single" w:sz="4" w:space="0" w:color="auto"/>
              <w:left w:val="single" w:sz="4" w:space="0" w:color="auto"/>
              <w:bottom w:val="single" w:sz="4" w:space="0" w:color="auto"/>
              <w:right w:val="triple" w:sz="4" w:space="0" w:color="auto"/>
            </w:tcBorders>
            <w:hideMark/>
          </w:tcPr>
          <w:p w:rsidR="00B63343" w:rsidRPr="00C54705" w:rsidRDefault="00B63343" w:rsidP="00C54705">
            <w:pPr>
              <w:spacing w:after="0" w:line="240" w:lineRule="auto"/>
              <w:rPr>
                <w:rFonts w:ascii="Arial" w:eastAsia="Calibri" w:hAnsi="Arial" w:cs="Arial"/>
                <w:sz w:val="18"/>
                <w:szCs w:val="18"/>
                <w:lang w:eastAsia="ro-RO"/>
              </w:rPr>
            </w:pPr>
            <w:r w:rsidRPr="00C54705">
              <w:rPr>
                <w:rFonts w:ascii="Arial" w:eastAsia="Calibri" w:hAnsi="Arial" w:cs="Arial"/>
                <w:sz w:val="18"/>
                <w:szCs w:val="18"/>
                <w:lang w:eastAsia="ro-RO"/>
              </w:rPr>
              <w:t>Nr. dep</w:t>
            </w:r>
          </w:p>
        </w:tc>
      </w:tr>
      <w:tr w:rsidR="00B63343" w:rsidRPr="00C54705" w:rsidTr="00B63343">
        <w:tc>
          <w:tcPr>
            <w:tcW w:w="1144" w:type="dxa"/>
            <w:tcBorders>
              <w:top w:val="single" w:sz="4" w:space="0" w:color="auto"/>
              <w:left w:val="triple" w:sz="4" w:space="0" w:color="auto"/>
              <w:bottom w:val="single" w:sz="4" w:space="0" w:color="auto"/>
              <w:right w:val="trip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b/>
                <w:sz w:val="18"/>
                <w:szCs w:val="18"/>
                <w:lang w:eastAsia="ro-RO"/>
              </w:rPr>
              <w:t>Nr. det.</w:t>
            </w:r>
          </w:p>
        </w:tc>
        <w:tc>
          <w:tcPr>
            <w:tcW w:w="850" w:type="dxa"/>
            <w:tcBorders>
              <w:top w:val="single" w:sz="4" w:space="0" w:color="auto"/>
              <w:left w:val="triple" w:sz="4" w:space="0" w:color="auto"/>
              <w:bottom w:val="single" w:sz="4" w:space="0" w:color="auto"/>
              <w:right w:val="sing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b/>
                <w:sz w:val="18"/>
                <w:szCs w:val="18"/>
                <w:lang w:eastAsia="ro-RO"/>
              </w:rPr>
              <w:t>26</w:t>
            </w:r>
          </w:p>
        </w:tc>
        <w:tc>
          <w:tcPr>
            <w:tcW w:w="851" w:type="dxa"/>
            <w:tcBorders>
              <w:top w:val="single" w:sz="4" w:space="0" w:color="auto"/>
              <w:left w:val="single" w:sz="4" w:space="0" w:color="auto"/>
              <w:bottom w:val="single" w:sz="4" w:space="0" w:color="auto"/>
              <w:right w:val="doub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11</w:t>
            </w:r>
          </w:p>
        </w:tc>
        <w:tc>
          <w:tcPr>
            <w:tcW w:w="850" w:type="dxa"/>
            <w:tcBorders>
              <w:top w:val="single" w:sz="4" w:space="0" w:color="auto"/>
              <w:left w:val="double" w:sz="4" w:space="0" w:color="auto"/>
              <w:bottom w:val="single" w:sz="4" w:space="0" w:color="auto"/>
              <w:right w:val="sing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b/>
                <w:sz w:val="18"/>
                <w:szCs w:val="18"/>
                <w:lang w:eastAsia="ro-RO"/>
              </w:rPr>
              <w:t>36</w:t>
            </w:r>
          </w:p>
        </w:tc>
        <w:tc>
          <w:tcPr>
            <w:tcW w:w="851" w:type="dxa"/>
            <w:tcBorders>
              <w:top w:val="single" w:sz="4" w:space="0" w:color="auto"/>
              <w:left w:val="single" w:sz="4" w:space="0" w:color="auto"/>
              <w:bottom w:val="single" w:sz="4" w:space="0" w:color="auto"/>
              <w:right w:val="doub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0</w:t>
            </w:r>
          </w:p>
        </w:tc>
        <w:tc>
          <w:tcPr>
            <w:tcW w:w="850" w:type="dxa"/>
            <w:tcBorders>
              <w:top w:val="single" w:sz="4" w:space="0" w:color="auto"/>
              <w:left w:val="double" w:sz="4" w:space="0" w:color="auto"/>
              <w:bottom w:val="single" w:sz="4" w:space="0" w:color="auto"/>
              <w:right w:val="sing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b/>
                <w:sz w:val="18"/>
                <w:szCs w:val="18"/>
                <w:lang w:eastAsia="ro-RO"/>
              </w:rPr>
              <w:t>72</w:t>
            </w:r>
          </w:p>
        </w:tc>
        <w:tc>
          <w:tcPr>
            <w:tcW w:w="851" w:type="dxa"/>
            <w:tcBorders>
              <w:top w:val="single" w:sz="4" w:space="0" w:color="auto"/>
              <w:left w:val="single" w:sz="4" w:space="0" w:color="auto"/>
              <w:bottom w:val="single" w:sz="4" w:space="0" w:color="auto"/>
              <w:right w:val="trip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21</w:t>
            </w:r>
          </w:p>
        </w:tc>
        <w:tc>
          <w:tcPr>
            <w:tcW w:w="850" w:type="dxa"/>
            <w:tcBorders>
              <w:top w:val="single" w:sz="4" w:space="0" w:color="auto"/>
              <w:left w:val="triple" w:sz="4" w:space="0" w:color="auto"/>
              <w:bottom w:val="single" w:sz="4" w:space="0" w:color="auto"/>
              <w:right w:val="sing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b/>
                <w:sz w:val="18"/>
                <w:szCs w:val="18"/>
                <w:lang w:eastAsia="ro-RO"/>
              </w:rPr>
              <w:t>16</w:t>
            </w:r>
          </w:p>
        </w:tc>
        <w:tc>
          <w:tcPr>
            <w:tcW w:w="851" w:type="dxa"/>
            <w:tcBorders>
              <w:top w:val="single" w:sz="4" w:space="0" w:color="auto"/>
              <w:left w:val="single" w:sz="4" w:space="0" w:color="auto"/>
              <w:bottom w:val="single" w:sz="4" w:space="0" w:color="auto"/>
              <w:right w:val="doub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b/>
                <w:sz w:val="18"/>
                <w:szCs w:val="18"/>
                <w:lang w:eastAsia="ro-RO"/>
              </w:rPr>
              <w:t>0</w:t>
            </w:r>
          </w:p>
        </w:tc>
        <w:tc>
          <w:tcPr>
            <w:tcW w:w="850" w:type="dxa"/>
            <w:tcBorders>
              <w:top w:val="single" w:sz="4" w:space="0" w:color="auto"/>
              <w:left w:val="double" w:sz="4" w:space="0" w:color="auto"/>
              <w:bottom w:val="single" w:sz="4" w:space="0" w:color="auto"/>
              <w:right w:val="sing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b/>
                <w:sz w:val="18"/>
                <w:szCs w:val="18"/>
                <w:lang w:eastAsia="ro-RO"/>
              </w:rPr>
              <w:t>22</w:t>
            </w:r>
          </w:p>
        </w:tc>
        <w:tc>
          <w:tcPr>
            <w:tcW w:w="993" w:type="dxa"/>
            <w:tcBorders>
              <w:top w:val="single" w:sz="4" w:space="0" w:color="auto"/>
              <w:left w:val="single" w:sz="4" w:space="0" w:color="auto"/>
              <w:bottom w:val="single" w:sz="4" w:space="0" w:color="auto"/>
              <w:right w:val="triple" w:sz="4" w:space="0" w:color="auto"/>
            </w:tcBorders>
            <w:hideMark/>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10</w:t>
            </w:r>
          </w:p>
        </w:tc>
      </w:tr>
      <w:tr w:rsidR="00B63343" w:rsidRPr="00C54705" w:rsidTr="00B63343">
        <w:tc>
          <w:tcPr>
            <w:tcW w:w="1144" w:type="dxa"/>
            <w:tcBorders>
              <w:top w:val="single" w:sz="4" w:space="0" w:color="auto"/>
              <w:left w:val="triple" w:sz="4" w:space="0" w:color="auto"/>
              <w:bottom w:val="single" w:sz="4" w:space="0" w:color="auto"/>
              <w:right w:val="triple" w:sz="4" w:space="0" w:color="auto"/>
            </w:tcBorders>
          </w:tcPr>
          <w:p w:rsidR="00B63343" w:rsidRPr="00C54705" w:rsidRDefault="00B63343" w:rsidP="00C54705">
            <w:pPr>
              <w:spacing w:after="0" w:line="240" w:lineRule="auto"/>
              <w:jc w:val="center"/>
              <w:rPr>
                <w:rFonts w:ascii="Arial" w:eastAsia="Calibri" w:hAnsi="Arial" w:cs="Arial"/>
                <w:b/>
                <w:sz w:val="18"/>
                <w:szCs w:val="18"/>
                <w:lang w:eastAsia="ro-RO"/>
              </w:rPr>
            </w:pPr>
            <w:r w:rsidRPr="00C54705">
              <w:rPr>
                <w:rFonts w:ascii="Arial" w:eastAsia="Calibri" w:hAnsi="Arial" w:cs="Arial"/>
                <w:b/>
                <w:sz w:val="18"/>
                <w:szCs w:val="18"/>
                <w:lang w:eastAsia="ro-RO"/>
              </w:rPr>
              <w:t>Total</w:t>
            </w:r>
          </w:p>
        </w:tc>
        <w:tc>
          <w:tcPr>
            <w:tcW w:w="5103" w:type="dxa"/>
            <w:gridSpan w:val="6"/>
            <w:tcBorders>
              <w:top w:val="single" w:sz="4" w:space="0" w:color="auto"/>
              <w:left w:val="triple" w:sz="4" w:space="0" w:color="auto"/>
              <w:bottom w:val="single" w:sz="4" w:space="0" w:color="auto"/>
              <w:right w:val="triple" w:sz="4" w:space="0" w:color="auto"/>
            </w:tcBorders>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135</w:t>
            </w:r>
          </w:p>
        </w:tc>
        <w:tc>
          <w:tcPr>
            <w:tcW w:w="3544" w:type="dxa"/>
            <w:gridSpan w:val="4"/>
            <w:tcBorders>
              <w:top w:val="single" w:sz="4" w:space="0" w:color="auto"/>
              <w:left w:val="triple" w:sz="4" w:space="0" w:color="auto"/>
              <w:bottom w:val="single" w:sz="4" w:space="0" w:color="auto"/>
              <w:right w:val="triple" w:sz="4" w:space="0" w:color="auto"/>
            </w:tcBorders>
          </w:tcPr>
          <w:p w:rsidR="00B63343" w:rsidRPr="00C54705" w:rsidRDefault="00B63343" w:rsidP="00C54705">
            <w:pPr>
              <w:spacing w:after="0" w:line="240" w:lineRule="auto"/>
              <w:jc w:val="center"/>
              <w:rPr>
                <w:rFonts w:ascii="Arial" w:eastAsia="Calibri" w:hAnsi="Arial" w:cs="Arial"/>
                <w:sz w:val="18"/>
                <w:szCs w:val="18"/>
                <w:lang w:eastAsia="ro-RO"/>
              </w:rPr>
            </w:pPr>
            <w:r w:rsidRPr="00C54705">
              <w:rPr>
                <w:rFonts w:ascii="Arial" w:eastAsia="Calibri" w:hAnsi="Arial" w:cs="Arial"/>
                <w:sz w:val="18"/>
                <w:szCs w:val="18"/>
                <w:lang w:eastAsia="ro-RO"/>
              </w:rPr>
              <w:t>38</w:t>
            </w:r>
          </w:p>
        </w:tc>
      </w:tr>
      <w:tr w:rsidR="00B63343" w:rsidRPr="00C54705" w:rsidTr="00B63343">
        <w:tc>
          <w:tcPr>
            <w:tcW w:w="1144" w:type="dxa"/>
            <w:tcBorders>
              <w:top w:val="single" w:sz="4" w:space="0" w:color="auto"/>
              <w:left w:val="triple" w:sz="4" w:space="0" w:color="auto"/>
              <w:bottom w:val="single" w:sz="4" w:space="0" w:color="auto"/>
              <w:right w:val="triple" w:sz="4" w:space="0" w:color="auto"/>
            </w:tcBorders>
          </w:tcPr>
          <w:p w:rsidR="00B63343" w:rsidRPr="00C54705" w:rsidRDefault="00B63343" w:rsidP="00C54705">
            <w:pPr>
              <w:spacing w:after="0" w:line="240" w:lineRule="auto"/>
              <w:jc w:val="center"/>
              <w:rPr>
                <w:rFonts w:ascii="Arial" w:eastAsia="Calibri" w:hAnsi="Arial" w:cs="Arial"/>
                <w:b/>
                <w:sz w:val="18"/>
                <w:szCs w:val="18"/>
                <w:lang w:eastAsia="ro-RO"/>
              </w:rPr>
            </w:pPr>
            <w:r w:rsidRPr="00C54705">
              <w:rPr>
                <w:rFonts w:ascii="Arial" w:eastAsia="Calibri" w:hAnsi="Arial" w:cs="Arial"/>
                <w:b/>
                <w:sz w:val="18"/>
                <w:szCs w:val="18"/>
                <w:lang w:eastAsia="ro-RO"/>
              </w:rPr>
              <w:t>Total</w:t>
            </w:r>
          </w:p>
          <w:p w:rsidR="00B63343" w:rsidRPr="00C54705" w:rsidRDefault="00B63343" w:rsidP="00C54705">
            <w:pPr>
              <w:spacing w:after="0" w:line="240" w:lineRule="auto"/>
              <w:jc w:val="center"/>
              <w:rPr>
                <w:rFonts w:ascii="Arial" w:eastAsia="Calibri" w:hAnsi="Arial" w:cs="Arial"/>
                <w:b/>
                <w:sz w:val="18"/>
                <w:szCs w:val="18"/>
                <w:lang w:eastAsia="ro-RO"/>
              </w:rPr>
            </w:pPr>
            <w:r w:rsidRPr="00C54705">
              <w:rPr>
                <w:rFonts w:ascii="Arial" w:eastAsia="Calibri" w:hAnsi="Arial" w:cs="Arial"/>
                <w:b/>
                <w:sz w:val="18"/>
                <w:szCs w:val="18"/>
                <w:lang w:eastAsia="ro-RO"/>
              </w:rPr>
              <w:t>general</w:t>
            </w:r>
          </w:p>
        </w:tc>
        <w:tc>
          <w:tcPr>
            <w:tcW w:w="8647" w:type="dxa"/>
            <w:gridSpan w:val="10"/>
            <w:tcBorders>
              <w:top w:val="single" w:sz="4" w:space="0" w:color="auto"/>
              <w:left w:val="triple" w:sz="4" w:space="0" w:color="auto"/>
              <w:bottom w:val="single" w:sz="4" w:space="0" w:color="auto"/>
              <w:right w:val="triple" w:sz="4" w:space="0" w:color="auto"/>
            </w:tcBorders>
          </w:tcPr>
          <w:p w:rsidR="00B63343" w:rsidRPr="00C54705" w:rsidRDefault="00B63343" w:rsidP="00C54705">
            <w:pPr>
              <w:spacing w:after="0" w:line="240" w:lineRule="auto"/>
              <w:jc w:val="center"/>
              <w:rPr>
                <w:rFonts w:ascii="Arial" w:eastAsia="Calibri" w:hAnsi="Arial" w:cs="Arial"/>
                <w:b/>
                <w:sz w:val="18"/>
                <w:szCs w:val="18"/>
                <w:lang w:eastAsia="ro-RO"/>
              </w:rPr>
            </w:pPr>
          </w:p>
          <w:p w:rsidR="00B63343" w:rsidRPr="00C54705" w:rsidRDefault="00B63343" w:rsidP="00C54705">
            <w:pPr>
              <w:spacing w:after="0" w:line="240" w:lineRule="auto"/>
              <w:jc w:val="center"/>
              <w:rPr>
                <w:rFonts w:ascii="Arial" w:eastAsia="Calibri" w:hAnsi="Arial" w:cs="Arial"/>
                <w:b/>
                <w:sz w:val="18"/>
                <w:szCs w:val="18"/>
                <w:lang w:eastAsia="ro-RO"/>
              </w:rPr>
            </w:pPr>
            <w:r w:rsidRPr="00C54705">
              <w:rPr>
                <w:rFonts w:ascii="Arial" w:eastAsia="Calibri" w:hAnsi="Arial" w:cs="Arial"/>
                <w:b/>
                <w:sz w:val="18"/>
                <w:szCs w:val="18"/>
                <w:lang w:eastAsia="ro-RO"/>
              </w:rPr>
              <w:t>170</w:t>
            </w:r>
          </w:p>
        </w:tc>
      </w:tr>
    </w:tbl>
    <w:p w:rsidR="00B63343" w:rsidRPr="00C54705" w:rsidRDefault="00B63343" w:rsidP="00C54705">
      <w:pPr>
        <w:spacing w:after="0" w:line="240" w:lineRule="auto"/>
        <w:ind w:firstLine="720"/>
        <w:jc w:val="right"/>
        <w:rPr>
          <w:rFonts w:ascii="Arial" w:eastAsia="Calibri" w:hAnsi="Arial" w:cs="Arial"/>
          <w:sz w:val="24"/>
          <w:szCs w:val="24"/>
        </w:rPr>
      </w:pPr>
      <w:r w:rsidRPr="00C54705">
        <w:rPr>
          <w:rFonts w:ascii="Arial" w:eastAsia="Calibri" w:hAnsi="Arial" w:cs="Arial"/>
          <w:sz w:val="24"/>
          <w:szCs w:val="24"/>
        </w:rPr>
        <w:t xml:space="preserve"> </w:t>
      </w:r>
    </w:p>
    <w:p w:rsidR="00B63343" w:rsidRPr="00C54705" w:rsidRDefault="00B63343"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S-au înregistrat un număr de 9 depăşiri ale limitei de zgomot admise (</w:t>
      </w:r>
      <w:r w:rsidRPr="00C54705">
        <w:rPr>
          <w:rFonts w:ascii="Arial" w:eastAsia="Calibri" w:hAnsi="Arial" w:cs="Arial"/>
          <w:b/>
          <w:sz w:val="24"/>
          <w:szCs w:val="24"/>
        </w:rPr>
        <w:t>65dB(A)</w:t>
      </w:r>
      <w:r w:rsidRPr="00C54705">
        <w:rPr>
          <w:rFonts w:ascii="Arial" w:eastAsia="Calibri" w:hAnsi="Arial" w:cs="Arial"/>
          <w:sz w:val="24"/>
          <w:szCs w:val="24"/>
        </w:rPr>
        <w:t>) la limita spațiilor funcţionale ale incintelor industriale (comerciale). Cele mai ridicate valori au fost înregistrate  la limita spațiului funcțional al Terrmocentralei Turceni , cu o maximă de 71.5 dB (A).</w:t>
      </w:r>
      <w:r w:rsidRPr="00C54705">
        <w:rPr>
          <w:rFonts w:ascii="Arial" w:eastAsia="Calibri" w:hAnsi="Arial" w:cs="Arial"/>
          <w:sz w:val="24"/>
          <w:szCs w:val="24"/>
        </w:rPr>
        <w:tab/>
      </w:r>
    </w:p>
    <w:p w:rsidR="00B63343" w:rsidRPr="00C54705" w:rsidRDefault="00B63343"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S-au înregistrat un număr de 21 depăşiri ale limitei de zgomot admise (</w:t>
      </w:r>
      <w:r w:rsidRPr="00C54705">
        <w:rPr>
          <w:rFonts w:ascii="Arial" w:eastAsia="Calibri" w:hAnsi="Arial" w:cs="Arial"/>
          <w:b/>
          <w:sz w:val="24"/>
          <w:szCs w:val="24"/>
        </w:rPr>
        <w:t>50dB(A),  respectiv 60dB(A)</w:t>
      </w:r>
      <w:r w:rsidRPr="00C54705">
        <w:rPr>
          <w:rFonts w:ascii="Arial" w:eastAsia="Calibri" w:hAnsi="Arial" w:cs="Arial"/>
          <w:sz w:val="24"/>
          <w:szCs w:val="24"/>
        </w:rPr>
        <w:t>) la exteriorul locuinţelor situate în imediata vecinătate a unor zone industriale din mediul urban şi rural. Cele mai ridicate valori au fost înregistrate  în zona Rogojelu în apropierea Termocentralei Rovinari (stație desulfurare) – 67,3 dB(A)..</w:t>
      </w:r>
    </w:p>
    <w:p w:rsidR="00B63343" w:rsidRPr="00C54705" w:rsidRDefault="00B63343"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S-au înregistrat un număr de 11 depăşiri ale limitei de zgomot admise (</w:t>
      </w:r>
      <w:r w:rsidRPr="00C54705">
        <w:rPr>
          <w:rFonts w:ascii="Arial" w:eastAsia="Calibri" w:hAnsi="Arial" w:cs="Arial"/>
          <w:b/>
          <w:sz w:val="24"/>
          <w:szCs w:val="24"/>
        </w:rPr>
        <w:t>70dB(A)</w:t>
      </w:r>
      <w:r w:rsidRPr="00C54705">
        <w:rPr>
          <w:rFonts w:ascii="Arial" w:eastAsia="Calibri" w:hAnsi="Arial" w:cs="Arial"/>
          <w:sz w:val="24"/>
          <w:szCs w:val="24"/>
        </w:rPr>
        <w:t>) la bordura trotuarului pe străzi de categoria a II-a, cea mai ridicată valoare măsurată fiind în zona intersecției Piața Mare din Tg-Jiu, 64,4 dB(A).</w:t>
      </w:r>
    </w:p>
    <w:p w:rsidR="00B63343" w:rsidRPr="00C54705" w:rsidRDefault="00B63343" w:rsidP="00C54705">
      <w:pPr>
        <w:spacing w:after="0" w:line="240" w:lineRule="auto"/>
        <w:jc w:val="both"/>
        <w:rPr>
          <w:rFonts w:ascii="Arial" w:eastAsia="Calibri" w:hAnsi="Arial" w:cs="Arial"/>
          <w:color w:val="FF0000"/>
          <w:sz w:val="24"/>
          <w:szCs w:val="24"/>
        </w:rPr>
      </w:pP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xml:space="preserve">VIII.1.2.1. Expunerea la poluarea sonoră a aglomerărilor urbane cu peste 250.000 locuitori. </w:t>
      </w:r>
    </w:p>
    <w:p w:rsidR="00B63343" w:rsidRPr="00C54705" w:rsidRDefault="00B63343" w:rsidP="00C54705">
      <w:pPr>
        <w:spacing w:after="0" w:line="240" w:lineRule="auto"/>
        <w:jc w:val="both"/>
        <w:rPr>
          <w:rFonts w:ascii="Arial" w:eastAsia="Calibri" w:hAnsi="Arial" w:cs="Arial"/>
          <w:sz w:val="24"/>
          <w:szCs w:val="24"/>
        </w:rPr>
      </w:pPr>
    </w:p>
    <w:p w:rsidR="00B63343" w:rsidRPr="00C54705" w:rsidRDefault="00B63343" w:rsidP="00C54705">
      <w:pPr>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Mijloacele de transport, al căror număr este în continuă creştere, la care se adaugă şi activitatea industrială, reprezintă cele mai importante surse de zgomot care determină poluarea fonică.</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Zgomotul acţionează direct asupra urechii, exercitând atât efecte auditive, ca surditate temporară sau chiar definitivă (dacă persoana este expusă fie la un zgomot foarte puternic (mai mult de 140 dB), fie la un zgomot mai puţin puternic (în jur de 85 dB), dar pe o perioadă mai lungă, cât şi efecte extra auditive. Zgomotul, virus al ,,civilizaţiei moderne”,,nu distruge brusc dar produce îmbolnăvirea în timp a organismului prin modificări la nivel cardio-respirator, accentuări ale stării de oboseală, diminuări ale calităţii somnului, cauzând un stres permanent în timpul concentrării şi comunicării, iar în cele din urmă determină apariţia asteniilor şi chiar a bolilor nervoase.</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xml:space="preserve"> </w:t>
      </w:r>
      <w:r w:rsidRPr="00C54705">
        <w:rPr>
          <w:rFonts w:ascii="Arial" w:eastAsia="Calibri" w:hAnsi="Arial" w:cs="Arial"/>
          <w:sz w:val="24"/>
          <w:szCs w:val="24"/>
        </w:rPr>
        <w:tab/>
        <w:t xml:space="preserve">Zgomotul este asociat cu multe activităţi umane, însă zgomotul produs de traficul rutier, feroviar şi aerian este cel care are cel mai mare impact. Aceasta este, în special, o problemă pentru mediul urban; aproximativ 75% din populaţia Europei trăieşte în oraşe, iar volumul traficului este încă în creştere. În oraşele mari, zgomotul este un factor deranjant, datorită caracterului permanent şi intensităţii mari a sunetelor provenite din surse multiple. În mediul rural zgomotul de fond lipseşte, existând doar surse fonice izolate şi intermitente. Deoarece zgomotul în mediu este insistent şi nu poate fi evitat, o proporţie semnificativă a populaţiei este expusă la acesta. Cartea Verde a UE- Politica viitoare cu privire la emisiile de zgomot, precizează că în jur de 20% din populaţia UE suferă de pe urma nivelurilor de zgomot pe care experţii în sănătate le consideră a fi inacceptabile, adică dintre cele care pot duce la enervare, </w:t>
      </w:r>
      <w:r w:rsidRPr="00C54705">
        <w:rPr>
          <w:rFonts w:ascii="Arial" w:eastAsia="Calibri" w:hAnsi="Arial" w:cs="Arial"/>
          <w:sz w:val="24"/>
          <w:szCs w:val="24"/>
        </w:rPr>
        <w:lastRenderedPageBreak/>
        <w:t xml:space="preserve">perturbarea somnului şi efecte adverse asupra sănătăţii şi peste 60% din populaţia Europei este expusă la nivele îngrijorătoare ale zgomotului în timpul zilei. </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Influenţa zgomotului asupra organismului depinde de mai mulţi factori:</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mărimea zgomotului, considerând frecvenţa, intensitatea, timpul de acţiune şi caracteristicile (continuu, pulsatoriu, accidental);</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caracteristicile distribuţiei zgomotului de fond  existent în afara celui perturbator;</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organism: vârsta, starea fizică, sensibilitatea individuală, obişnuinţa;</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mediul de propagare: dimensiunea spaţiului (închis, în afară, configuraţia terenului, structura arhitecturală).</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xml:space="preserve">Poluarea sonoră reprezintă un factor de risc pentru sănătate. S-a constatat că zgomotele de intensitate scăzută,  dar permanente din locuinţe sunt iritanţi cronici ai organismului uman. Zgomotele puternice sunt periculoase şi pentru copii, acestea având efecte negative asupra concentrării si memoriei copiiilor. </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xml:space="preserve">Zgomotul persistent, peste limitele admisibile 55 dB (A) pe timp de zi şi 45 dB(A) pe timp de noapte, la care este  expusă populaţia din zonele urbane aglomerate şi din apropierea unor activităţi industriale – economice, afectează starea de sănătate biologică şi psihică. Sursele potenţiale pot fi: transporturi tereste, şantiere de construcţii civile şi industriale, transportul aerian, căi ferate, activităţi de petrecere a timpului liber - discoteci, jocuri mecanice etc. </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Efectele zgomotului asupra organismului uman:</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1. Efecte specifice:</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hipoacuzie;</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surditate.</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2.  Efecte nespecifice:</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oboseală cronică caracterizată prin astenie, iritabilitate, depresie;</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scăderea atenţiei, a capacităţii de concentrare şi a preciziei mişcărilor;</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tulburări de echilibru;</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 tulburări vizuale.</w:t>
      </w:r>
    </w:p>
    <w:p w:rsidR="00B63343" w:rsidRPr="00C54705" w:rsidRDefault="00B63343" w:rsidP="00C54705">
      <w:pPr>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 xml:space="preserve">Nivelurile de zgomot în aglomerările urbane ating un maxim în intervalele orare 07.00 - 08.00 şi 15.00 - 18.00, cu depăşiri frecvente ale nivelului zgomotului echivalent şi un minim între orele 01.00 - 05.00. Nivelul maxim se datorează traficului greu, transportului în comun, stării drumurilor, nesincronizării semafoarelor, stării tehnice necorespunzătoare a autovehiculelor, lipsei parcărilor şi accelerărilor/decelerărilor bruşte ale participanţilor la traficul rutier. </w:t>
      </w:r>
    </w:p>
    <w:p w:rsidR="00B63343" w:rsidRPr="00C54705" w:rsidRDefault="00B63343" w:rsidP="00C54705">
      <w:pPr>
        <w:spacing w:after="0" w:line="240" w:lineRule="auto"/>
        <w:ind w:firstLine="708"/>
        <w:jc w:val="both"/>
        <w:rPr>
          <w:rFonts w:ascii="Calibri" w:eastAsia="Calibri" w:hAnsi="Calibri" w:cs="Times New Roman"/>
          <w:color w:val="000000"/>
        </w:rPr>
      </w:pPr>
      <w:r w:rsidRPr="00C54705">
        <w:rPr>
          <w:rFonts w:ascii="Arial" w:eastAsia="Calibri" w:hAnsi="Arial" w:cs="Arial"/>
          <w:sz w:val="24"/>
          <w:szCs w:val="24"/>
        </w:rPr>
        <w:t>Zgomotul reprezintă un important factor de risc, de aceea monitorizare a nivelului de zgomot şi evaluarea impactului asupra sănătăţii reprezintă o componentă esenţială a activităţii profilactice. Sesizând creşterea poluării fonice şi a efectelor datorate ei, Uniunea Europeană a emis Directiva 2002/49/EC referitoare la evaluarea şi managementul zgomotului ambiental, adoptată în 25 iunie 2002 de Parlamentul European şi Consiliul Uniunii Europene. Aceasta a fost transpusă în legislaţia românească prin Hotărârea Guvernului nr. 321 din anul 2005, privind evaluarea şi gestionarea zgomotului ambient, modificată şi completată prin Hotărârea Guvernului nr. 1260/2012.</w:t>
      </w:r>
      <w:r w:rsidRPr="00C54705">
        <w:rPr>
          <w:rFonts w:ascii="Arial" w:eastAsia="Calibri" w:hAnsi="Arial" w:cs="Arial"/>
          <w:color w:val="000000"/>
          <w:sz w:val="24"/>
          <w:szCs w:val="24"/>
        </w:rPr>
        <w:t xml:space="preserve"> </w:t>
      </w:r>
    </w:p>
    <w:p w:rsidR="00B63343" w:rsidRPr="00C54705" w:rsidRDefault="00B63343" w:rsidP="00C54705">
      <w:pPr>
        <w:spacing w:after="0" w:line="240" w:lineRule="auto"/>
        <w:ind w:firstLine="708"/>
        <w:jc w:val="both"/>
        <w:rPr>
          <w:rFonts w:ascii="Calibri" w:eastAsia="Calibri" w:hAnsi="Calibri" w:cs="Times New Roman"/>
        </w:rPr>
      </w:pPr>
      <w:r w:rsidRPr="00C54705">
        <w:rPr>
          <w:rFonts w:ascii="Arial" w:eastAsia="Calibri" w:hAnsi="Arial" w:cs="Arial"/>
          <w:color w:val="000000"/>
          <w:sz w:val="24"/>
          <w:szCs w:val="24"/>
        </w:rPr>
        <w:t>Potrivit Hotararii de Guvern 121/2019 privind evaluarea si gestionarea zgomotului ambiant, termenul limită până la care autoritățile locale trebuie să elaboreze hărțile de zgomot pentru aglomerările urbane cu peste 250.000 de locuitori este data de 30 iunie 2022. </w:t>
      </w:r>
    </w:p>
    <w:p w:rsidR="00B63343" w:rsidRPr="00C54705" w:rsidRDefault="00B63343" w:rsidP="00C54705">
      <w:pPr>
        <w:spacing w:after="0" w:line="240" w:lineRule="auto"/>
        <w:ind w:firstLine="708"/>
        <w:jc w:val="both"/>
        <w:rPr>
          <w:rFonts w:ascii="Calibri" w:eastAsia="Calibri" w:hAnsi="Calibri" w:cs="Times New Roman"/>
        </w:rPr>
      </w:pPr>
      <w:r w:rsidRPr="00C54705">
        <w:rPr>
          <w:rFonts w:ascii="Arial" w:eastAsia="Calibri" w:hAnsi="Arial" w:cs="Arial"/>
          <w:color w:val="000000"/>
          <w:sz w:val="24"/>
          <w:szCs w:val="24"/>
        </w:rPr>
        <w:t>Municipiul Tg.Jiu cu o populație de cca.</w:t>
      </w:r>
      <w:r w:rsidRPr="00C54705">
        <w:rPr>
          <w:rFonts w:ascii="Arial" w:eastAsia="Calibri" w:hAnsi="Arial" w:cs="Arial"/>
          <w:sz w:val="24"/>
          <w:szCs w:val="24"/>
        </w:rPr>
        <w:t xml:space="preserve"> 97039 locuitori, </w:t>
      </w:r>
      <w:r w:rsidRPr="00C54705">
        <w:rPr>
          <w:rFonts w:ascii="Arial" w:eastAsia="Calibri" w:hAnsi="Arial" w:cs="Arial"/>
          <w:color w:val="000000"/>
          <w:sz w:val="24"/>
          <w:szCs w:val="24"/>
        </w:rPr>
        <w:t>nu se află printre municipiile cu peste 100.000 de locuitori din Romania care trebuie sa respecte prevederile actului normativ mentionat mai sus.</w:t>
      </w:r>
    </w:p>
    <w:p w:rsidR="00B63343" w:rsidRPr="00C54705" w:rsidRDefault="00B63343" w:rsidP="00C54705">
      <w:pPr>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lastRenderedPageBreak/>
        <w:t>Implementarea progresivă a acestei hotărâri presupune realizarea următoarelor măsuri:</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a) determinarea expunerii la zgomotul ambiant, prin realizarea cartării zgomotului;</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b) asigurarea accesului publicului la informaţiile cu privire la zgomotul ambiant şi a efectelor sale;</w:t>
      </w:r>
    </w:p>
    <w:p w:rsidR="00B63343" w:rsidRPr="00C54705" w:rsidRDefault="00B63343"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c) adoptarea, pe baza rezultatelor cartării zgomotului, a planurilor de acţiune pentru prevenirea şi reducerea zgomotului ambiant.</w:t>
      </w:r>
    </w:p>
    <w:p w:rsidR="00B63343" w:rsidRPr="00C54705" w:rsidRDefault="00B63343" w:rsidP="00C54705">
      <w:pPr>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Harta de zgomot este o reprezentare grafică a distribuirii nivelului sunetului într-o regiune anume, pentru o perioadă de timp bine definită. Administrarea zgomotului ambiental joacă un rol din ce în ce mai important: de la evaluarea și măsurarea nivelurilor și rezolvarea plângerilor la cartografierea acustică, de la zonarea acustică la limitarea valorilor de emisie. Realizarea hărților de zgomot este una din metodele moderne de evaluare a poluării acustice urbane. O hartă de zgomot este harta unei aglomerări urbane sau a unei zone geografice colorată în conformitate cu nivelul de zgomot.</w:t>
      </w:r>
    </w:p>
    <w:p w:rsidR="00B63343" w:rsidRPr="00C54705" w:rsidRDefault="00B63343" w:rsidP="00C54705">
      <w:pPr>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 xml:space="preserve">Hărțile de zgomot au ca scop evidențierea zonelor locuite unde nivelul de zgomot se ridică peste anumite limite impuse de legislație și astfel folosește la elaborarea de planuri de acțiune de protecție a locuitorilor împotriva expunerii și reducerea nivelurilor de zgomot.Acestea sunt create pe bază de date de intrare care sunt apoi procesate cu ajutorul PC cu software specializat. Aplicațiile software țin cont de obstacolele din zona respectivă care pot fi bariere, forma și caracteristicile acustice ale terenului, condiții meteo și altele. Pentru minimizarea erorilor date de precizia datelor statistice de intrare și pentru urmărirea implementării eventualelor măsuri de reducere se efectuează și măsurători de zgomot utilizând aparatură specifică (sonometre) sau echipamente de monitorizare a zgomotului. </w:t>
      </w:r>
    </w:p>
    <w:p w:rsidR="00B63343" w:rsidRPr="00C54705" w:rsidRDefault="00B63343" w:rsidP="00C54705">
      <w:pPr>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Elaborarea hărţilor strategice de zgomot pentru aglomerări presupune cartarea separată, pentru indicatori ai nivelului de zgomot Lzsn(nivelul de zgomot zi-seara-noapte) şi Ln(nivelul de zgomot noapte), a următoarelor surse de zgomot: traficul rutier, traficul feroviar, aeroporturi, zonele industriale în care se desfăşoară activităţi privind prevenirea şi controlul integrat al poluării, inclusiv pentru porturi.</w:t>
      </w:r>
    </w:p>
    <w:p w:rsidR="00B63343" w:rsidRPr="00C54705" w:rsidRDefault="00B63343" w:rsidP="00C54705">
      <w:pPr>
        <w:widowControl w:val="0"/>
        <w:spacing w:after="0" w:line="240" w:lineRule="auto"/>
        <w:jc w:val="both"/>
        <w:rPr>
          <w:rFonts w:ascii="Arial" w:eastAsia="Calibri" w:hAnsi="Arial" w:cs="Arial"/>
          <w:sz w:val="24"/>
          <w:szCs w:val="24"/>
        </w:rPr>
      </w:pPr>
      <w:r w:rsidRPr="00C54705">
        <w:rPr>
          <w:rFonts w:ascii="Arial" w:eastAsia="Calibri" w:hAnsi="Arial" w:cs="Arial"/>
          <w:sz w:val="24"/>
          <w:szCs w:val="24"/>
        </w:rPr>
        <w:t>În urma evaluării rezultatelor cartografierii acustice, pentru zonele unde se descoperă depășiri ale nivelurilor limită, autoritățile responsabile iau măsuri de reducere a emisiei.</w:t>
      </w:r>
    </w:p>
    <w:p w:rsidR="00B63343" w:rsidRPr="00C54705" w:rsidRDefault="00B63343" w:rsidP="00C54705">
      <w:pPr>
        <w:widowControl w:val="0"/>
        <w:spacing w:after="0" w:line="240" w:lineRule="auto"/>
        <w:jc w:val="both"/>
        <w:rPr>
          <w:rFonts w:ascii="Arial" w:eastAsia="Calibri" w:hAnsi="Arial" w:cs="Arial"/>
          <w:sz w:val="24"/>
          <w:szCs w:val="24"/>
        </w:rPr>
      </w:pPr>
    </w:p>
    <w:p w:rsidR="00B63343" w:rsidRPr="00C54705" w:rsidRDefault="003F3E2F" w:rsidP="00C54705">
      <w:pPr>
        <w:spacing w:after="0" w:line="240" w:lineRule="auto"/>
        <w:jc w:val="center"/>
        <w:rPr>
          <w:rFonts w:ascii="Arial" w:hAnsi="Arial" w:cs="Arial"/>
          <w:b/>
          <w:bCs/>
          <w:sz w:val="24"/>
          <w:szCs w:val="24"/>
        </w:rPr>
      </w:pPr>
      <w:r>
        <w:rPr>
          <w:rFonts w:ascii="Arial" w:hAnsi="Arial" w:cs="Arial"/>
          <w:b/>
          <w:bCs/>
          <w:sz w:val="24"/>
          <w:szCs w:val="24"/>
        </w:rPr>
        <w:t xml:space="preserve">VIII.1.3. </w:t>
      </w:r>
      <w:r w:rsidR="00B63343" w:rsidRPr="00C54705">
        <w:rPr>
          <w:rFonts w:ascii="Arial" w:hAnsi="Arial" w:cs="Arial"/>
          <w:b/>
          <w:bCs/>
          <w:sz w:val="24"/>
          <w:szCs w:val="24"/>
        </w:rPr>
        <w:t>Calitatea apei potabile și efectele asupra sănătății</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t xml:space="preserve">   </w:t>
      </w:r>
      <w:r w:rsidRPr="00C54705">
        <w:rPr>
          <w:rFonts w:ascii="Arial" w:hAnsi="Arial" w:cs="Arial"/>
          <w:bCs/>
          <w:sz w:val="24"/>
          <w:szCs w:val="24"/>
        </w:rPr>
        <w:tab/>
        <w:t xml:space="preserve"> Apa reprezintă un element esențial al materiei vii, având un rol deosebit în desfășurarea tuturor proceselor vitale. Populația utilizează apa pentru consum, prepararea hranei și igiena individuală, iar dacă se înregistrează neconformități calitative poate apare patologia infecțioasă sau neinfecțioasă în rândul consumatorilor.</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t xml:space="preserve">   </w:t>
      </w:r>
      <w:r w:rsidRPr="00C54705">
        <w:rPr>
          <w:rFonts w:ascii="Arial" w:hAnsi="Arial" w:cs="Arial"/>
          <w:bCs/>
          <w:sz w:val="24"/>
          <w:szCs w:val="24"/>
        </w:rPr>
        <w:tab/>
        <w:t>În cadrul Programului Național II – Domeniul 1 – „ Protejarea sănătății și prevenirea îmbolnăvirilor asociate factorilor de risc in mediul de viață”  - Direcția Județeană de Sănătate Publică Gorj  participă anual, prin Serviciul de Sănătate Publică, la  întocmirea sintezei naționale” Supravegherea calității apei potabile distribuite in sistem centralizat”</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t xml:space="preserve">   </w:t>
      </w:r>
      <w:r w:rsidRPr="00C54705">
        <w:rPr>
          <w:rFonts w:ascii="Arial" w:hAnsi="Arial" w:cs="Arial"/>
          <w:bCs/>
          <w:sz w:val="24"/>
          <w:szCs w:val="24"/>
        </w:rPr>
        <w:tab/>
        <w:t>În perioada 2015-2019, în județul Gorj nu au fost înregistrate epidemii, cu calea de transmitere predominant sau posibil hidrică, în rândul consumatorilor de apă furnizată de sistemele centralizate.</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t xml:space="preserve">  </w:t>
      </w:r>
      <w:r w:rsidRPr="00C54705">
        <w:rPr>
          <w:rFonts w:ascii="Arial" w:hAnsi="Arial" w:cs="Arial"/>
          <w:bCs/>
          <w:sz w:val="24"/>
          <w:szCs w:val="24"/>
        </w:rPr>
        <w:tab/>
        <w:t>În această perioadă nu au fost înregistrate contaminari sau poluări accidentale ale surselor de apa potabila, situatii care sa afecteze calitatea și cantitatea apei procesate de stațiile de tratare și distribuite consumatorilor.</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lastRenderedPageBreak/>
        <w:t xml:space="preserve">  </w:t>
      </w:r>
      <w:r w:rsidRPr="00C54705">
        <w:rPr>
          <w:rFonts w:ascii="Arial" w:hAnsi="Arial" w:cs="Arial"/>
          <w:bCs/>
          <w:sz w:val="24"/>
          <w:szCs w:val="24"/>
        </w:rPr>
        <w:tab/>
        <w:t xml:space="preserve">Anual, Direcția Județeană de Sănătate Publică face comunicari referitoare la calitatea apei potabile, prin”Rapoartele anuale apă potabilă „ publicate pe pagina WEB : http:// </w:t>
      </w:r>
      <w:hyperlink r:id="rId7" w:history="1">
        <w:r w:rsidRPr="00C54705">
          <w:rPr>
            <w:rFonts w:ascii="Arial" w:hAnsi="Arial" w:cs="Arial"/>
            <w:b/>
            <w:bCs/>
            <w:color w:val="716C59"/>
            <w:sz w:val="24"/>
            <w:szCs w:val="24"/>
          </w:rPr>
          <w:t>www.aspgorj.ro/</w:t>
        </w:r>
      </w:hyperlink>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t xml:space="preserve">   </w:t>
      </w:r>
      <w:r w:rsidRPr="00C54705">
        <w:rPr>
          <w:rFonts w:ascii="Arial" w:hAnsi="Arial" w:cs="Arial"/>
          <w:bCs/>
          <w:sz w:val="24"/>
          <w:szCs w:val="24"/>
        </w:rPr>
        <w:tab/>
        <w:t>Rezultatele monitorizarii calitatii apei potabile, in perioada 2015- 2019, sunt mentionate in rapoartele judetene anuale – apa potabila, realizate și transmise catre APM Gorj de către DSP, rapoarte prezentate succint în cele ce urmează.</w:t>
      </w:r>
    </w:p>
    <w:p w:rsidR="00B63343" w:rsidRPr="00C54705" w:rsidRDefault="00B63343" w:rsidP="00C54705">
      <w:pPr>
        <w:spacing w:after="0" w:line="240" w:lineRule="auto"/>
        <w:ind w:left="960"/>
        <w:jc w:val="both"/>
        <w:rPr>
          <w:rFonts w:ascii="Arial" w:hAnsi="Arial" w:cs="Arial"/>
          <w:sz w:val="24"/>
          <w:szCs w:val="24"/>
        </w:rPr>
      </w:pPr>
    </w:p>
    <w:p w:rsidR="00B63343" w:rsidRPr="00C54705" w:rsidRDefault="00B63343" w:rsidP="00C54705">
      <w:pPr>
        <w:spacing w:after="0" w:line="240" w:lineRule="auto"/>
        <w:jc w:val="center"/>
        <w:rPr>
          <w:rFonts w:ascii="Arial" w:hAnsi="Arial" w:cs="Arial"/>
          <w:b/>
          <w:sz w:val="24"/>
          <w:szCs w:val="24"/>
        </w:rPr>
      </w:pPr>
      <w:r w:rsidRPr="00C54705">
        <w:rPr>
          <w:rFonts w:ascii="Arial" w:hAnsi="Arial" w:cs="Arial"/>
          <w:b/>
          <w:sz w:val="24"/>
          <w:szCs w:val="24"/>
        </w:rPr>
        <w:t>RAPORTUL  JUDEȚEAN privind aprovizionarea centralizată</w:t>
      </w:r>
      <w:r w:rsidR="00C201F9" w:rsidRPr="00C54705">
        <w:rPr>
          <w:rFonts w:ascii="Arial" w:hAnsi="Arial" w:cs="Arial"/>
          <w:b/>
          <w:sz w:val="24"/>
          <w:szCs w:val="24"/>
        </w:rPr>
        <w:t xml:space="preserve"> </w:t>
      </w:r>
      <w:r w:rsidRPr="00C54705">
        <w:rPr>
          <w:rFonts w:ascii="Arial" w:hAnsi="Arial" w:cs="Arial"/>
          <w:b/>
          <w:sz w:val="24"/>
          <w:szCs w:val="24"/>
        </w:rPr>
        <w:t>cu apă potabilă - 2015</w:t>
      </w:r>
    </w:p>
    <w:p w:rsidR="00B63343" w:rsidRPr="00C54705" w:rsidRDefault="00B63343" w:rsidP="00C54705">
      <w:pPr>
        <w:spacing w:after="0" w:line="240" w:lineRule="auto"/>
        <w:ind w:left="2160"/>
        <w:jc w:val="both"/>
        <w:rPr>
          <w:rFonts w:ascii="Arial" w:hAnsi="Arial" w:cs="Arial"/>
          <w:sz w:val="24"/>
          <w:szCs w:val="24"/>
        </w:rPr>
      </w:pP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Direcția Județeană de Sănătate Publică realizează activitatea de supraveghere și de monitorizare a calității apei potabile furnizate de sistemele centralizate de aprovizionare cu apă potabilă, identifică și comunică riscurile sanitare privind consumul de apă potabilă, iar în situațiile în care sunt constatate deficiențe structurale sau funcționale ale sistemelor de apă potabilă se stabilesc și se aplica măsuri sanitare în conformitate cu legislația emisă de Ministerul Sanatății.</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Scopul activității de medicină preventivă este prevenirea apariției îmbolnavirilor în rândul consumatorilor de apă potabilă.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În conformitate cu Ordinul Ministerului Sănătății nr. 386/2015, în cadrul Programului Național de Monitorizare a Factorilor Determinanți din Mediul de Viata și Muncă – Domeniul privind protejarea sănătății și prevenirea îmbolnavirilor asociate factorilor de risc din mediul de viață, Serviciul de Sănătate Publică a realizat și activitatea de supraveghere a calității apei potabile, produse și distribuite în rețea de operatorii instalațiilor de apă din județul Gorj .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In județul Gorj, în anul 2015 au fost monitorizate 66 de instalații de aprovizionare cu apă potabilă (11 instalații urbane si 55 instalații rurale ).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În anul 2015, în județul Gorj nu au fost înregistrate epidemii hidrice, în randul consumatorilor de apă din sistemele publice și nu au fost acordate derogari de la parametrii valorici chimici stabiliți în tabelul nr.2, din anexa nr.1 a Legii nr.458/2002 și a Legii nr. 311/2004.</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Monitorizarea calității apei potabile produse și furnizate consumatorilor de către operatorii instalatiilor s-a realizat în conformitate cu H.G.R.nr. 974/2004 actualizată prin H.G.R. nr 342/2013, în funcție de volumul mediu de apă furnizat zilnic și de numărul consumatorilor din zonele de aprovizionare cu apă potabilă.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Rezultatul monitorizarii calității apei potabile furnizate în anul 2015 este următorul :</w:t>
      </w:r>
    </w:p>
    <w:p w:rsidR="00B63343" w:rsidRPr="00C54705" w:rsidRDefault="00B63343" w:rsidP="00C54705">
      <w:pPr>
        <w:numPr>
          <w:ilvl w:val="0"/>
          <w:numId w:val="9"/>
        </w:numPr>
        <w:spacing w:after="0" w:line="240" w:lineRule="auto"/>
        <w:jc w:val="both"/>
        <w:rPr>
          <w:rFonts w:ascii="Arial" w:hAnsi="Arial" w:cs="Arial"/>
          <w:sz w:val="24"/>
          <w:szCs w:val="24"/>
        </w:rPr>
      </w:pPr>
      <w:r w:rsidRPr="00C54705">
        <w:rPr>
          <w:rFonts w:ascii="Arial" w:hAnsi="Arial" w:cs="Arial"/>
          <w:b/>
          <w:sz w:val="24"/>
          <w:szCs w:val="24"/>
        </w:rPr>
        <w:t>Instalația de apa Tg-Jiu</w:t>
      </w:r>
      <w:r w:rsidRPr="00C54705">
        <w:rPr>
          <w:rFonts w:ascii="Arial" w:hAnsi="Arial" w:cs="Arial"/>
          <w:sz w:val="24"/>
          <w:szCs w:val="24"/>
        </w:rPr>
        <w:t xml:space="preserve"> ( stația de tratare Dealul -Târgului) – apa produsă și distribuită în rețea corespunde examenului organoleptic prin parametrii  culoare, gust, miros, examenului bacteriologic prin parametrii Bacterii Coliforme, Escherichia Coli, Enterococi  și examenului chimic prin parametrii nitrați, nitriți, pH, clor rezidual liber și total, conductivitate, indice de permanganat , amoniu, aluminiu, cloruri și turbiditate . </w:t>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La instalațiile de apa mici Preajba și Polata, în cadrul monitorizarii calitaăți apei s-au înregistrat depășiri ale C.M.A. pentru parametrul amoniu ( 90% din probele de apă prelevate din sistemul Preajba și 100% din probele de apă prelevate din sistemul Polata), iar la instalația Polata s-a înregistrat depășirea C.M.A. și pentru parametrul  nitriți ( 40% din probele analizate), neconformități datorate tratării necorespunzătoare a apei provenite din  sursele  de profunzime.</w:t>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 xml:space="preserve">La solicitarea operatorului S.C. APAREGIO GORJ S.A., pentru modernizarea sistemelor de tratare a apei și conformarea la parametrii amoniu și nitriți, Directia de </w:t>
      </w:r>
      <w:r w:rsidRPr="00C54705">
        <w:rPr>
          <w:rFonts w:ascii="Arial" w:hAnsi="Arial" w:cs="Arial"/>
          <w:sz w:val="24"/>
          <w:szCs w:val="24"/>
        </w:rPr>
        <w:lastRenderedPageBreak/>
        <w:t>Sanatate Publică Gorj a emis notificările- asistență de specialitate nr. 12625/7.12.2015 pentru instalația Preajba( proiect nr. 15-0366-APA/27.11.2015, elaborat de S.C. PROTECNO S.R.L. și S.C. AQUA PROCIV PROIECT S.R.L)  și nr.12626 /7.12.2015 pentru instalația Polata (proiect nr. 15- 0366-APA/9.11.2015 elaborat de S.C.AQUA PROCIV PROIECT S.R.L).</w:t>
      </w:r>
      <w:r w:rsidRPr="00C54705">
        <w:rPr>
          <w:rFonts w:ascii="Arial" w:hAnsi="Arial" w:cs="Arial"/>
          <w:sz w:val="24"/>
          <w:szCs w:val="24"/>
        </w:rPr>
        <w:tab/>
      </w:r>
      <w:r w:rsidRPr="00C54705">
        <w:rPr>
          <w:rFonts w:ascii="Arial" w:hAnsi="Arial" w:cs="Arial"/>
          <w:sz w:val="24"/>
          <w:szCs w:val="24"/>
        </w:rPr>
        <w:tab/>
      </w:r>
      <w:r w:rsidRPr="00C54705">
        <w:rPr>
          <w:rFonts w:ascii="Arial" w:hAnsi="Arial" w:cs="Arial"/>
          <w:sz w:val="24"/>
          <w:szCs w:val="24"/>
        </w:rPr>
        <w:tab/>
      </w:r>
      <w:r w:rsidRPr="00C54705">
        <w:rPr>
          <w:rFonts w:ascii="Arial" w:hAnsi="Arial" w:cs="Arial"/>
          <w:sz w:val="24"/>
          <w:szCs w:val="24"/>
        </w:rPr>
        <w:tab/>
      </w:r>
      <w:r w:rsidRPr="00C54705">
        <w:rPr>
          <w:rFonts w:ascii="Arial" w:hAnsi="Arial" w:cs="Arial"/>
          <w:sz w:val="24"/>
          <w:szCs w:val="24"/>
        </w:rPr>
        <w:tab/>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Restul parametrilor analizați, respectiv pH., conductivitate, indice de permanganat, nitrați, cloruri,  clor rezidual liber și total, Bacterii Coliforme, Escherichia Coli și Enterococi corespund normelor de potabilitate.</w:t>
      </w:r>
    </w:p>
    <w:p w:rsidR="00B63343" w:rsidRPr="00C54705" w:rsidRDefault="00B63343" w:rsidP="00C54705">
      <w:pPr>
        <w:numPr>
          <w:ilvl w:val="0"/>
          <w:numId w:val="9"/>
        </w:numPr>
        <w:spacing w:after="0" w:line="240" w:lineRule="auto"/>
        <w:contextualSpacing/>
        <w:jc w:val="both"/>
        <w:rPr>
          <w:rFonts w:ascii="Arial" w:eastAsia="Times New Roman" w:hAnsi="Arial" w:cs="Arial"/>
          <w:sz w:val="24"/>
          <w:szCs w:val="24"/>
        </w:rPr>
      </w:pPr>
      <w:r w:rsidRPr="00C54705">
        <w:rPr>
          <w:rFonts w:ascii="Arial" w:eastAsia="Times New Roman" w:hAnsi="Arial" w:cs="Arial"/>
          <w:b/>
          <w:sz w:val="24"/>
          <w:szCs w:val="24"/>
        </w:rPr>
        <w:t>Instalația de apă Motru</w:t>
      </w:r>
      <w:r w:rsidRPr="00C54705">
        <w:rPr>
          <w:rFonts w:ascii="Arial" w:eastAsia="Times New Roman" w:hAnsi="Arial" w:cs="Arial"/>
          <w:sz w:val="24"/>
          <w:szCs w:val="24"/>
        </w:rPr>
        <w:t xml:space="preserve"> – apa furnizată de operator  corespunde  examenului organoleptic(culoare, gust, miros), examenului bacteriologic(Bacterii Coliforme, Escherichia Coli, Enterococi)  și examenului chimic (amoniu, nitrați,nitriți ,pH ,oxidabilitate ,conductivitate ,clor rezidual liber și total, turbiditate);</w:t>
      </w:r>
    </w:p>
    <w:p w:rsidR="00B63343" w:rsidRPr="00C54705" w:rsidRDefault="00B63343" w:rsidP="00C54705">
      <w:pPr>
        <w:numPr>
          <w:ilvl w:val="0"/>
          <w:numId w:val="9"/>
        </w:numPr>
        <w:spacing w:after="0" w:line="240" w:lineRule="auto"/>
        <w:contextualSpacing/>
        <w:jc w:val="both"/>
        <w:rPr>
          <w:rFonts w:ascii="Arial" w:eastAsia="Times New Roman" w:hAnsi="Arial" w:cs="Arial"/>
          <w:sz w:val="24"/>
          <w:szCs w:val="24"/>
        </w:rPr>
      </w:pPr>
      <w:r w:rsidRPr="00C54705">
        <w:rPr>
          <w:rFonts w:ascii="Arial" w:eastAsia="Times New Roman" w:hAnsi="Arial" w:cs="Arial"/>
          <w:b/>
          <w:sz w:val="24"/>
          <w:szCs w:val="24"/>
        </w:rPr>
        <w:t>Instalația de apă Rovinari</w:t>
      </w:r>
      <w:r w:rsidRPr="00C54705">
        <w:rPr>
          <w:rFonts w:ascii="Arial" w:eastAsia="Times New Roman" w:hAnsi="Arial" w:cs="Arial"/>
          <w:sz w:val="24"/>
          <w:szCs w:val="24"/>
        </w:rPr>
        <w:t xml:space="preserve"> – apa produsă și distribuită în rețea corespunde examenului organoleptic ( culoare, gust , miros)  și examenului bacteriologic( Bacterii Coliforme, Escherichia Coli, Enterococi).  56 % din probele analizate nu au corespuns examenului chimic prin parametrul amoniu ( valoare maximă înregistrată = 2,1mg/l). Restul parametrilor chimici analizați, respectiv nitriți, nitrați, pH., oxidabilitate, clor rezidual liber și total, turbiditate și conductivitate au corespuns normelor de potabilitate.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Operatorul instalației nu a respectat recomandările sanitare referitoare la utilizarea, în procesul de tratare, a apei brute provenite din sursă – izvoare captate Izvârna-Tismana, iar pentru apa provenită din sursa de profunzime (puturi forate-zona Rovinari)  sistemul de tratare nu deține treapta de reducere a amoniului.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b/>
          <w:sz w:val="24"/>
          <w:szCs w:val="24"/>
        </w:rPr>
        <w:t>- instalația de apă Tg-Cărbunești</w:t>
      </w:r>
      <w:r w:rsidRPr="00C54705">
        <w:rPr>
          <w:rFonts w:ascii="Arial" w:hAnsi="Arial" w:cs="Arial"/>
          <w:sz w:val="24"/>
          <w:szCs w:val="24"/>
        </w:rPr>
        <w:t xml:space="preserve"> – operatorul instalației furnizează apa corespunzatoare examenului organoleptic( culoare, gust, miros), examenului bacteriologic (Bacterii Coliforme, Escherichia Coli, Enterococi), dar este necorespunzatoare examenului chimic prin parametrii amoniu și nitriți. Parametrul amoniu a înregistrat depășiri ale CMA în 51 % din probele analizate (valoare max. înregistrată = 2,03 mg/l) . Parametrul nitriți a înregistrat depășiri ale CMA în 12 % din probele analizate ( valoare max. înregistrată = 0,7 mg/ l ) . În apa furnizată nu s-au înregistrat depășiri ale C.M.A. pentru parametrul nitrați, iar depășirea C.M.A. pentru parametrii amoniu și nitriți nu reprezintă riscuri toxice pentru consumatori și nu limitează consumarea apei.</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Restul parametrilor chimici analizați, respectiv conductivitate, indice de permanganat, pH, clor rezidual liber și total corespund CMA stabilite prin legislația apei potabile.  </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sz w:val="24"/>
          <w:szCs w:val="24"/>
        </w:rPr>
        <w:tab/>
      </w:r>
      <w:r w:rsidRPr="00C54705">
        <w:rPr>
          <w:rFonts w:ascii="Arial" w:hAnsi="Arial" w:cs="Arial"/>
          <w:bCs/>
          <w:sz w:val="24"/>
          <w:szCs w:val="24"/>
        </w:rPr>
        <w:t>Pana la reabilitarea si modernizarea instalației de apă, Direcția Județeană de Sănătate Publică Gorj a recomandat operatorului    următoarele măsuri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stabilirea și punerea în aplicare a soluțiilor tehnice, pentru asigurarea pentru tratare a apei  brute din forajele, în care apa brută înregistrează cele mai mici valori ale amoniului teluric;</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asigurarea unei distribu’ii continue a apei în rețeaua de distribuție, cu  menținerea permanentă a presiunii apei în rețea;</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realizarea unei dezinfecții corespunzătoare a apei furnizate, utilizând  substanță clorigenă gazoasă;</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respectarea regulamentului de exploatare, întreținere și funcționare a  instalației centrale de aprovizionare cu apă potabilă.</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sz w:val="24"/>
          <w:szCs w:val="24"/>
        </w:rPr>
        <w:t xml:space="preserve">La solicitarea operatorului S.C. APAREGIO GORJ S.A., pentru modernizarea sistemului de tratare a apei și conformarea la parametrii amoniu și nitriți, Direcția de Sănătate Publică Gorj a emis notificarea – asistență de specialitate nr. </w:t>
      </w:r>
      <w:r w:rsidRPr="00C54705">
        <w:rPr>
          <w:rFonts w:ascii="Arial" w:hAnsi="Arial" w:cs="Arial"/>
          <w:sz w:val="24"/>
          <w:szCs w:val="24"/>
        </w:rPr>
        <w:lastRenderedPageBreak/>
        <w:t>12559/27.11.2015 (proiect nr. 4602/2015, elaborat de SAEM Energomontaj S.A. Bucuresti și S.C. AQUAPROIECT  S.A.).</w:t>
      </w:r>
      <w:r w:rsidRPr="00C54705">
        <w:rPr>
          <w:rFonts w:ascii="Arial" w:hAnsi="Arial" w:cs="Arial"/>
          <w:bCs/>
          <w:sz w:val="24"/>
          <w:szCs w:val="24"/>
        </w:rPr>
        <w:tab/>
      </w:r>
    </w:p>
    <w:p w:rsidR="00B63343" w:rsidRPr="00C54705" w:rsidRDefault="00B63343" w:rsidP="00C54705">
      <w:pPr>
        <w:numPr>
          <w:ilvl w:val="0"/>
          <w:numId w:val="9"/>
        </w:numPr>
        <w:spacing w:after="0" w:line="240" w:lineRule="auto"/>
        <w:contextualSpacing/>
        <w:jc w:val="both"/>
        <w:rPr>
          <w:rFonts w:ascii="Arial" w:eastAsia="Times New Roman" w:hAnsi="Arial" w:cs="Arial"/>
          <w:bCs/>
          <w:sz w:val="24"/>
          <w:szCs w:val="24"/>
        </w:rPr>
      </w:pPr>
      <w:r w:rsidRPr="00C54705">
        <w:rPr>
          <w:rFonts w:ascii="Arial" w:eastAsia="Times New Roman" w:hAnsi="Arial" w:cs="Arial"/>
          <w:b/>
          <w:bCs/>
          <w:sz w:val="24"/>
          <w:szCs w:val="24"/>
        </w:rPr>
        <w:t>Instalația de apă Bumbești – Jiu</w:t>
      </w:r>
      <w:r w:rsidRPr="00C54705">
        <w:rPr>
          <w:rFonts w:ascii="Arial" w:eastAsia="Times New Roman" w:hAnsi="Arial" w:cs="Arial"/>
          <w:bCs/>
          <w:sz w:val="24"/>
          <w:szCs w:val="24"/>
        </w:rPr>
        <w:t xml:space="preserve"> – apa furnizată corespunde examenului organoleptic (culoare, gust, miros), examenului chimic(pH,conductivitate, indice de permanganat, amoniu, nitriți, nitrați, aluminiu, clor rezidual liber și total) și examenului bacteriologic( Bacterii Coliforme, Escherichia Coli și Eterococi).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 instalația de apă Tismana </w:t>
      </w:r>
      <w:r w:rsidRPr="00C54705">
        <w:rPr>
          <w:rFonts w:ascii="Arial" w:hAnsi="Arial" w:cs="Arial"/>
          <w:bCs/>
          <w:sz w:val="24"/>
          <w:szCs w:val="24"/>
        </w:rPr>
        <w:t>– operatorul furnizeaza apă corespunzatore examenului organoleptic (culoare, gust, miros), examenului chimic        (conductivitate, indice de permanganat, amoniu, nitriți, nitrați, turbiditate, clor rezidual liber și total) și examenului bacteriologic ( Bacterii Coliforme Escherichia Coli și Eterococi);</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Novaci </w:t>
      </w:r>
      <w:r w:rsidRPr="00C54705">
        <w:rPr>
          <w:rFonts w:ascii="Arial" w:hAnsi="Arial" w:cs="Arial"/>
          <w:bCs/>
          <w:sz w:val="24"/>
          <w:szCs w:val="24"/>
        </w:rPr>
        <w:t xml:space="preserve">– apa produsă și furnizată în rețea corespunde examenului organoleptic  prin parametrii culoare, gust, miros.   5,5 % din probele analizate nu au corespuns examenului bacteriologic prin parametrul Bacterii Coliforme, iar 7,7 %  examenului chimic prin parametrul clor rezidual liber și total.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xml:space="preserve">   Restul parametrilor analizați, respectiv  pH, conductivitate, indice de permanganat, amoniu, nitriți, nitrați, turbiditate, Escherichia Coli și Eterococi au corespuns normelor de potabilitate.</w:t>
      </w:r>
    </w:p>
    <w:p w:rsidR="00B63343" w:rsidRPr="00C54705" w:rsidRDefault="00B63343" w:rsidP="00C54705">
      <w:pPr>
        <w:numPr>
          <w:ilvl w:val="0"/>
          <w:numId w:val="9"/>
        </w:numPr>
        <w:spacing w:after="0" w:line="240" w:lineRule="auto"/>
        <w:contextualSpacing/>
        <w:jc w:val="both"/>
        <w:rPr>
          <w:rFonts w:ascii="Arial" w:eastAsia="Times New Roman" w:hAnsi="Arial" w:cs="Arial"/>
          <w:bCs/>
          <w:sz w:val="24"/>
          <w:szCs w:val="24"/>
        </w:rPr>
      </w:pPr>
      <w:r w:rsidRPr="00C54705">
        <w:rPr>
          <w:rFonts w:ascii="Arial" w:eastAsia="Times New Roman" w:hAnsi="Arial" w:cs="Arial"/>
          <w:b/>
          <w:bCs/>
          <w:sz w:val="24"/>
          <w:szCs w:val="24"/>
        </w:rPr>
        <w:t xml:space="preserve">Instalația de apă Turceni </w:t>
      </w:r>
      <w:r w:rsidRPr="00C54705">
        <w:rPr>
          <w:rFonts w:ascii="Arial" w:eastAsia="Times New Roman" w:hAnsi="Arial" w:cs="Arial"/>
          <w:bCs/>
          <w:sz w:val="24"/>
          <w:szCs w:val="24"/>
        </w:rPr>
        <w:t>– pentru că stația de tratare a apei nu este  performantă s-au inregistrat neconformități ale parametrilor amoniu( 67% probe neconforme, valoare max.inregistrată= 1,7 mg/l), nitriți ( 13% probe neconforme, valoare max.inregistrată =0,76 mg/l) și Bacterii Coliforme ( 6% din probele analizate). Restul parametrilor anlizați, respectiv pH., conductivitate, indice de permanganat, nitrați, turbiditate, Escherichia Coli și Eterococi au corespuns normelor de potabilitate.</w:t>
      </w:r>
    </w:p>
    <w:p w:rsidR="00B63343" w:rsidRPr="00C54705" w:rsidRDefault="00B63343" w:rsidP="00C54705">
      <w:pPr>
        <w:spacing w:after="0" w:line="240" w:lineRule="auto"/>
        <w:ind w:firstLine="360"/>
        <w:contextualSpacing/>
        <w:jc w:val="both"/>
        <w:rPr>
          <w:rFonts w:ascii="Arial" w:eastAsia="Times New Roman" w:hAnsi="Arial" w:cs="Arial"/>
          <w:bCs/>
          <w:sz w:val="24"/>
          <w:szCs w:val="24"/>
        </w:rPr>
      </w:pPr>
      <w:r w:rsidRPr="00C54705">
        <w:rPr>
          <w:rFonts w:ascii="Arial" w:hAnsi="Arial" w:cs="Arial"/>
          <w:bCs/>
          <w:sz w:val="24"/>
          <w:szCs w:val="24"/>
        </w:rPr>
        <w:t xml:space="preserve"> Intra în atribuția administrației publice locale și a operatorului instalației de apa să realizeze programe de reabilitare și de modernizare a stației de tratare a  sistemului public de alimentare cu apă potabilă, pentru asigurarea în permanență la consumatori a cantității și calității apei corespunzatoare legislației apei potabile;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 instalația de apă Țicleni </w:t>
      </w:r>
      <w:r w:rsidRPr="00C54705">
        <w:rPr>
          <w:rFonts w:ascii="Arial" w:hAnsi="Arial" w:cs="Arial"/>
          <w:bCs/>
          <w:sz w:val="24"/>
          <w:szCs w:val="24"/>
        </w:rPr>
        <w:t xml:space="preserve">-  Apa produsă și furnizată în rețea corespunde examenului organoleptic (culoare, gust, miros), examenului bacteriologic (Bacterii Coliforme, Escherichia  Coli și Enterococi) și examenului chimic prin parametrii pH., conductivitate, indice de permanganat, nitriți, nitrați, clor rezidual liber și total.                                                                                                          Datorită prezenței amoniului în apa brută din sursă și tratării necorespunzatoare s-au înregistrat neconformități ale examenului chimic prin  parametrul amoniu in  17% din probele analizate( valoare max. înregistrată =0,9 mg/l) și prin parametrul nitriți 5% din probele analizate (valoare max. înregistrată =0,8 mg/l). Se derulează programul de reabilitare și modernizare a sistemul public  de aprovizionare cu apă potabilă.  </w:t>
      </w:r>
    </w:p>
    <w:p w:rsidR="00B63343" w:rsidRPr="00C54705" w:rsidRDefault="00B63343" w:rsidP="00C54705">
      <w:pPr>
        <w:spacing w:after="0" w:line="240" w:lineRule="auto"/>
        <w:ind w:firstLine="720"/>
        <w:jc w:val="both"/>
        <w:rPr>
          <w:rFonts w:ascii="Arial" w:hAnsi="Arial" w:cs="Arial"/>
          <w:b/>
          <w:bCs/>
          <w:sz w:val="24"/>
          <w:szCs w:val="24"/>
        </w:rPr>
      </w:pPr>
      <w:r w:rsidRPr="00C54705">
        <w:rPr>
          <w:rFonts w:ascii="Arial" w:hAnsi="Arial" w:cs="Arial"/>
          <w:b/>
          <w:bCs/>
          <w:sz w:val="24"/>
          <w:szCs w:val="24"/>
        </w:rPr>
        <w:t xml:space="preserve">- Instalația de apă Godinești – Mătăsari – </w:t>
      </w:r>
      <w:r w:rsidRPr="00C54705">
        <w:rPr>
          <w:rFonts w:ascii="Arial" w:hAnsi="Arial" w:cs="Arial"/>
          <w:bCs/>
          <w:sz w:val="24"/>
          <w:szCs w:val="24"/>
        </w:rPr>
        <w:t>apa procesată de stația de tratare Godinești și distribuită în rețea corespunde examenului organoleptic prin parametrii culoare, gust și miros, examenului bacteriologic prin parametrii Bacterii Coliforme și Escherichia Coli și Enterococi, precum și examenului chimic prin parametrii pH., conductivitate, indice de permanganat, amoniu, nitriți, nitrați și clor rezidual liber și total.</w:t>
      </w:r>
    </w:p>
    <w:p w:rsidR="00B63343" w:rsidRPr="00C54705" w:rsidRDefault="00B63343" w:rsidP="00C54705">
      <w:pPr>
        <w:spacing w:after="0" w:line="240" w:lineRule="auto"/>
        <w:ind w:firstLine="720"/>
        <w:jc w:val="both"/>
        <w:rPr>
          <w:rFonts w:ascii="Arial" w:hAnsi="Arial" w:cs="Arial"/>
          <w:b/>
          <w:bCs/>
          <w:sz w:val="24"/>
          <w:szCs w:val="24"/>
        </w:rPr>
      </w:pPr>
      <w:r w:rsidRPr="00C54705">
        <w:rPr>
          <w:rFonts w:ascii="Arial" w:hAnsi="Arial" w:cs="Arial"/>
          <w:bCs/>
          <w:sz w:val="24"/>
          <w:szCs w:val="24"/>
        </w:rPr>
        <w:t xml:space="preserve">Referitor la monitorizarea instalațiilor rurale de aprovizionare cu apă potabilă, nu au fost constatate depașiri ale C.M.A. pentru parametrii chimici și bacteriologici analizați la sistemele publice din localitatile </w:t>
      </w:r>
      <w:r w:rsidRPr="00C54705">
        <w:rPr>
          <w:rFonts w:ascii="Arial" w:hAnsi="Arial" w:cs="Arial"/>
          <w:b/>
          <w:bCs/>
          <w:sz w:val="24"/>
          <w:szCs w:val="24"/>
        </w:rPr>
        <w:t>Bălești, Bâlteni, Bustuchin peste apă</w:t>
      </w:r>
      <w:r w:rsidRPr="00C54705">
        <w:rPr>
          <w:rFonts w:ascii="Arial" w:hAnsi="Arial" w:cs="Arial"/>
          <w:bCs/>
          <w:sz w:val="24"/>
          <w:szCs w:val="24"/>
        </w:rPr>
        <w:t>,</w:t>
      </w:r>
      <w:r w:rsidRPr="00C54705">
        <w:rPr>
          <w:rFonts w:ascii="Arial" w:hAnsi="Arial" w:cs="Arial"/>
          <w:b/>
          <w:bCs/>
          <w:sz w:val="24"/>
          <w:szCs w:val="24"/>
        </w:rPr>
        <w:t xml:space="preserve"> Dănești, Mătăsari, Mușetești, Polovragi, Prigoria, Săcelu, Schela – Sâmbotin, Schela-Arsuri, Telești-Șomănești, Telești - Buduhala și Țânțăreni.</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sz w:val="24"/>
          <w:szCs w:val="24"/>
        </w:rPr>
        <w:t xml:space="preserve"> Din analiza rezultatului monitorizării calității apei furnizate de instalațiile rurale, reiese ca au fost operatori de apă care nu au realizat o tratare corespunzatoare a apei distribuite în rețea și anume: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lastRenderedPageBreak/>
        <w:t xml:space="preserve">- instalațiile de apă </w:t>
      </w:r>
      <w:r w:rsidRPr="00C54705">
        <w:rPr>
          <w:rFonts w:ascii="Arial" w:hAnsi="Arial" w:cs="Arial"/>
          <w:b/>
          <w:sz w:val="24"/>
          <w:szCs w:val="24"/>
        </w:rPr>
        <w:t>Albeni, Arcani, Alimpești, Aninoasa, Bengești Ciocadia, Bălănești, Bărbătești, Bustuchin-Zevelcești, Bustuchin –Poiana Seciuri, Bustuchin-peste Apă, Bustuchin Motorci, Câlnic, Cătunele, Ciuperceni</w:t>
      </w:r>
      <w:r w:rsidRPr="00C54705">
        <w:rPr>
          <w:rFonts w:ascii="Arial" w:hAnsi="Arial" w:cs="Arial"/>
          <w:sz w:val="24"/>
          <w:szCs w:val="24"/>
        </w:rPr>
        <w:t xml:space="preserve">, </w:t>
      </w:r>
      <w:r w:rsidRPr="00C54705">
        <w:rPr>
          <w:rFonts w:ascii="Arial" w:hAnsi="Arial" w:cs="Arial"/>
          <w:b/>
          <w:sz w:val="24"/>
          <w:szCs w:val="24"/>
        </w:rPr>
        <w:t>Crasna-Aniniș și Crasna-Dumbrăveni, Crușeț Miericeaua, Crușeț Maiag, Crușeț Văluța, Dănciulești, Glogova, Hurezani, Runcu, Săulești, Scoarța, Slivilești-Miculești, Stejari, Stănești, Turburea, Turcinești și Vagiulești</w:t>
      </w:r>
      <w:r w:rsidRPr="00C54705">
        <w:rPr>
          <w:rFonts w:ascii="Arial" w:hAnsi="Arial" w:cs="Arial"/>
          <w:sz w:val="24"/>
          <w:szCs w:val="24"/>
        </w:rPr>
        <w:t xml:space="preserve"> nu au asigurat, în mod permanent, o dezinfecție corespunzatoare a apei cu substanță clorigena;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 instalațiile de apă</w:t>
      </w:r>
      <w:r w:rsidRPr="00C54705">
        <w:rPr>
          <w:rFonts w:ascii="Arial" w:hAnsi="Arial" w:cs="Arial"/>
          <w:b/>
          <w:sz w:val="24"/>
          <w:szCs w:val="24"/>
        </w:rPr>
        <w:t xml:space="preserve"> Aninoasa, Bălănești, Bengești-Ciocadia, Căpreni, Dănciulești, Ionești, Plopșoru, Preajba,  Stănești, Săulești, Urdari</w:t>
      </w:r>
      <w:r w:rsidRPr="00C54705">
        <w:rPr>
          <w:rFonts w:ascii="Arial" w:hAnsi="Arial" w:cs="Arial"/>
          <w:sz w:val="24"/>
          <w:szCs w:val="24"/>
        </w:rPr>
        <w:t xml:space="preserve"> și </w:t>
      </w:r>
      <w:r w:rsidRPr="00C54705">
        <w:rPr>
          <w:rFonts w:ascii="Arial" w:hAnsi="Arial" w:cs="Arial"/>
          <w:b/>
          <w:sz w:val="24"/>
          <w:szCs w:val="24"/>
        </w:rPr>
        <w:t>Văgiulești</w:t>
      </w:r>
      <w:r w:rsidRPr="00C54705">
        <w:rPr>
          <w:rFonts w:ascii="Arial" w:hAnsi="Arial" w:cs="Arial"/>
          <w:sz w:val="24"/>
          <w:szCs w:val="24"/>
        </w:rPr>
        <w:t xml:space="preserve"> nu realizează, în mod permanent, o tratare corespunzătoare a apei brute prin reducerea amoniului de proveniență telurica, iar instalatiile de apa </w:t>
      </w:r>
      <w:r w:rsidRPr="00C54705">
        <w:rPr>
          <w:rFonts w:ascii="Arial" w:hAnsi="Arial" w:cs="Arial"/>
          <w:b/>
          <w:sz w:val="24"/>
          <w:szCs w:val="24"/>
        </w:rPr>
        <w:t>Crușeț, Bustuchin Poiana Seciuri, Bustuchin Zevelcești, Bustuchin – Motorgi, Albeni, Polata, Bărbătești, Ciuperceni Vârtop, Drăguțești-Cârbești, Dragutești– Tâlvești, Glogova,Turceni, Țicleni, Turburea, Turcinești și Stejari</w:t>
      </w:r>
      <w:r w:rsidRPr="00C54705">
        <w:rPr>
          <w:rFonts w:ascii="Arial" w:hAnsi="Arial" w:cs="Arial"/>
          <w:sz w:val="24"/>
          <w:szCs w:val="24"/>
        </w:rPr>
        <w:t xml:space="preserve"> nu dețin echipamente pentru reducerea amoniului teluric.</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Nu s-au conformat prevederilor Directivei 98/83/CE, privind conformarea apei la parametrul amoniu, următoarele instalații:  Preajba, Polata, Rovinari, Tg-Carbunești, Turceni, Țicleni,  Aninoasa, Bălănești, Bărbătești, Bengești Ciocadia, Bustuchin Poiana Seciuri, Bustuchin Zevelcești, Bustuchin Motorgi, Căpreni, Ciuperceni Vârtop,  Crușeț Miericeaua, Crușeț Maiag, Cruset Văluța, Dănciulești, Draguțești-Cârbești, Drăguțești Tâlvești, Glogova, Ionești, Plopșoru, Stejari,  Stănești, Turburea, Turcinești, Urdari, Săulești și Vagiulești.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La instalațiile de apă potabilă monitorizate </w:t>
      </w:r>
      <w:r w:rsidRPr="00C54705">
        <w:rPr>
          <w:rFonts w:ascii="Arial" w:hAnsi="Arial" w:cs="Arial"/>
          <w:b/>
          <w:sz w:val="24"/>
          <w:szCs w:val="24"/>
        </w:rPr>
        <w:t>nu s-au inregistrat depașiri</w:t>
      </w:r>
      <w:r w:rsidRPr="00C54705">
        <w:rPr>
          <w:rFonts w:ascii="Arial" w:hAnsi="Arial" w:cs="Arial"/>
          <w:sz w:val="24"/>
          <w:szCs w:val="24"/>
        </w:rPr>
        <w:t xml:space="preserve"> ale C.M.A. pentru parametrul chimic </w:t>
      </w:r>
      <w:r w:rsidRPr="00C54705">
        <w:rPr>
          <w:rFonts w:ascii="Arial" w:hAnsi="Arial" w:cs="Arial"/>
          <w:b/>
          <w:sz w:val="24"/>
          <w:szCs w:val="24"/>
        </w:rPr>
        <w:t xml:space="preserve">nitrați </w:t>
      </w:r>
      <w:r w:rsidRPr="00C54705">
        <w:rPr>
          <w:rFonts w:ascii="Arial" w:hAnsi="Arial" w:cs="Arial"/>
          <w:sz w:val="24"/>
          <w:szCs w:val="24"/>
        </w:rPr>
        <w:t>(depașirile semnificative constante ale C.M.A. pentru parametrul nitrați pot determina, la sugari, apariția methemoglobinemiei acute infantile).</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În județul Gorj, sunt localități care dețin sisteme de alimentare cu apă, având diferite deficiențe structurale și funcționale și care nu asigura in rețea apă corespunzătoare legislației apei potabile( </w:t>
      </w:r>
      <w:r w:rsidRPr="00C54705">
        <w:rPr>
          <w:rFonts w:ascii="Arial" w:hAnsi="Arial" w:cs="Arial"/>
          <w:b/>
          <w:sz w:val="24"/>
          <w:szCs w:val="24"/>
        </w:rPr>
        <w:t>com.Albeni, com.Baia de Fier, com.Padeș, com.Peștișani, localitatea Rânca</w:t>
      </w:r>
      <w:r w:rsidRPr="00C54705">
        <w:rPr>
          <w:rFonts w:ascii="Arial" w:hAnsi="Arial" w:cs="Arial"/>
          <w:sz w:val="24"/>
          <w:szCs w:val="24"/>
        </w:rPr>
        <w:t>).</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Intra în atribuțiile acestor administratii locale să analizeze situația existenta, să demareze și să realizeze programe de reabilitare și de modernizare a sistemelor de apă existente, pentru asigurarea la consumatori a apei corespunzatoare parametrilor naționali de potabilitate.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În conformitate cu Legea nr. 458/2002, Direcția Județeană de Sănătate Publică a comunicat operatorilor de apă și administrațiilor publice locale neconformitățile constatate și riscurile identificate în acțiunile de monitorizare a apei furnizate de instalații.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 xml:space="preserve">In anul 2015,  urmatoarele sisteme de aprovizionare cu apă potabila nu dețin sau nu au actualizat autorizațiile sanitare de funcționare : Aninoasa, Arcani, Albeni, Baia de Fier, Cătunele, Ciuperceni, Crușeț Miericeaua, Crușeț Maiag, Crușeț Văluța, Glogova, Hurezani, Ionești, Padeș, Peștișani, Polata, Preajba, Rânca, Runcu, Schela, Scoarța Copăcioasa, Stejari, Stănești, Săulești, Turburea și Urdari. </w:t>
      </w:r>
    </w:p>
    <w:p w:rsidR="00C201F9" w:rsidRPr="00C54705" w:rsidRDefault="00C201F9" w:rsidP="00C54705">
      <w:pPr>
        <w:spacing w:after="0" w:line="240" w:lineRule="auto"/>
        <w:ind w:firstLine="708"/>
        <w:jc w:val="both"/>
        <w:rPr>
          <w:rFonts w:ascii="Arial" w:hAnsi="Arial" w:cs="Arial"/>
          <w:sz w:val="24"/>
          <w:szCs w:val="24"/>
        </w:rPr>
      </w:pPr>
    </w:p>
    <w:p w:rsidR="00B63343" w:rsidRPr="00C54705" w:rsidRDefault="00B63343" w:rsidP="00C54705">
      <w:pPr>
        <w:spacing w:after="0" w:line="240" w:lineRule="auto"/>
        <w:jc w:val="center"/>
        <w:rPr>
          <w:rFonts w:ascii="Arial" w:hAnsi="Arial" w:cs="Arial"/>
          <w:b/>
          <w:sz w:val="24"/>
          <w:szCs w:val="24"/>
        </w:rPr>
      </w:pPr>
      <w:r w:rsidRPr="00C54705">
        <w:rPr>
          <w:rFonts w:ascii="Arial" w:hAnsi="Arial" w:cs="Arial"/>
          <w:b/>
          <w:sz w:val="24"/>
          <w:szCs w:val="24"/>
        </w:rPr>
        <w:t>RAPORTUL  JUDEȚEAN</w:t>
      </w:r>
      <w:r w:rsidR="00C201F9" w:rsidRPr="00C54705">
        <w:rPr>
          <w:rFonts w:ascii="Arial" w:hAnsi="Arial" w:cs="Arial"/>
          <w:b/>
          <w:sz w:val="24"/>
          <w:szCs w:val="24"/>
        </w:rPr>
        <w:t xml:space="preserve"> </w:t>
      </w:r>
      <w:r w:rsidRPr="00C54705">
        <w:rPr>
          <w:rFonts w:ascii="Arial" w:hAnsi="Arial" w:cs="Arial"/>
          <w:b/>
          <w:sz w:val="24"/>
          <w:szCs w:val="24"/>
        </w:rPr>
        <w:t>privind aprovizionarea centralizată cu apă potabilă - 2016</w:t>
      </w:r>
    </w:p>
    <w:p w:rsidR="00B63343" w:rsidRPr="00C54705" w:rsidRDefault="00B63343" w:rsidP="00C54705">
      <w:pPr>
        <w:spacing w:after="0" w:line="240" w:lineRule="auto"/>
        <w:jc w:val="center"/>
        <w:rPr>
          <w:rFonts w:ascii="Arial" w:hAnsi="Arial" w:cs="Arial"/>
          <w:sz w:val="24"/>
          <w:szCs w:val="24"/>
        </w:rPr>
      </w:pP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Direcția Județeană de Sănătate Publică realizează activitatea de supraveghere și de monitorizare a calității apei potabile furnizate de sistemele centralizate de aprovizionare cu apă potabilă, identifică și comunică riscurile sanitare privind consumul </w:t>
      </w:r>
      <w:r w:rsidRPr="00C54705">
        <w:rPr>
          <w:rFonts w:ascii="Arial" w:hAnsi="Arial" w:cs="Arial"/>
          <w:sz w:val="24"/>
          <w:szCs w:val="24"/>
        </w:rPr>
        <w:lastRenderedPageBreak/>
        <w:t>de apă potabilă, iar în situațiile în care sunt constatate deficiențe structurale sau functionale ale sistemelor de apă potabilă se stabilesc și se aplică măsuri sanitare în conformitate cu legislația emisă de Ministerul Sănătății.</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Scopul activității de medicină preventivă este prevenirea aparției îmbolnavirilor în rândul consumatorilor de apă potabilă.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În conformitate cu Ordinul Ministerului Sănătății nr. 386/2015, completat cu Ord.219/2016 în cadrul Programului Național de Monitorizare a Factorilor Determinanți din Mediul de Viață și Muncă – Domeniul privind protejarea sănătății și prevenirea îmbolnavirilor asociate factorilor de risc din mediul de viață, Serviciul de Sănătate Publică a realizat și activitatea de supraveghere a calității apei potabile, produse și distribuite în rețea de operatorii instalațiilor de apă din județul Gorj.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În județul Gorj, în anul 2016 au fost monitorizate 69 de instalații de aprovizionare cu apă potabilă (11 instalații urbane și 58 instalații rurale ), </w:t>
      </w:r>
      <w:r w:rsidRPr="00C54705">
        <w:rPr>
          <w:rFonts w:ascii="Arial" w:hAnsi="Arial" w:cs="Arial"/>
          <w:b/>
          <w:sz w:val="24"/>
          <w:szCs w:val="24"/>
        </w:rPr>
        <w:t>operatorii instalațiilor</w:t>
      </w:r>
      <w:r w:rsidRPr="00C54705">
        <w:rPr>
          <w:rFonts w:ascii="Arial" w:hAnsi="Arial" w:cs="Arial"/>
          <w:sz w:val="24"/>
          <w:szCs w:val="24"/>
        </w:rPr>
        <w:t xml:space="preserve"> fiind menționati în </w:t>
      </w:r>
      <w:r w:rsidRPr="00C54705">
        <w:rPr>
          <w:rFonts w:ascii="Arial" w:hAnsi="Arial" w:cs="Arial"/>
          <w:b/>
          <w:sz w:val="24"/>
          <w:szCs w:val="24"/>
        </w:rPr>
        <w:t>tabelul anexat.</w:t>
      </w:r>
      <w:r w:rsidRPr="00C54705">
        <w:rPr>
          <w:rFonts w:ascii="Arial" w:hAnsi="Arial" w:cs="Arial"/>
          <w:sz w:val="24"/>
          <w:szCs w:val="24"/>
        </w:rPr>
        <w:t xml:space="preserv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În anul 2016, în județul Gorj nu au fost înregistrate epidemii hidrice, în rândul consumatorilor de apă din sistemele publice și nu au fost acordate derogări de la parametrii valorici chimici stabiliți în tabelul nr.2, din anexa nr.1 a Legii nr.458/2002 și a Legii nr. 311/2004.</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Monitorizarea calității apei potabile produse și furnizate consumatorilor de către operatorii instalațiilor s-a realizat în conformitate cu H.G.R.nr. 974/2004 actualizată prin H.G.R. nr 342/2013, în funcție de volumul mediu de apă furnizat zilnic și de numărul consumatorilor din zonele de aprovizionare cu apă potabilă.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Rezultatul monitorizării calitaăți apei potabile furnizate în anul 2016 este următorul :</w:t>
      </w:r>
    </w:p>
    <w:p w:rsidR="00B63343" w:rsidRPr="00C54705" w:rsidRDefault="00B63343" w:rsidP="00C54705">
      <w:pPr>
        <w:numPr>
          <w:ilvl w:val="0"/>
          <w:numId w:val="9"/>
        </w:numPr>
        <w:spacing w:after="0" w:line="240" w:lineRule="auto"/>
        <w:jc w:val="both"/>
        <w:rPr>
          <w:rFonts w:ascii="Arial" w:hAnsi="Arial" w:cs="Arial"/>
          <w:sz w:val="24"/>
          <w:szCs w:val="24"/>
        </w:rPr>
      </w:pPr>
      <w:r w:rsidRPr="00C54705">
        <w:rPr>
          <w:rFonts w:ascii="Arial" w:hAnsi="Arial" w:cs="Arial"/>
          <w:b/>
          <w:sz w:val="24"/>
          <w:szCs w:val="24"/>
        </w:rPr>
        <w:t>instalația de apă Tg-Jiu</w:t>
      </w:r>
      <w:r w:rsidRPr="00C54705">
        <w:rPr>
          <w:rFonts w:ascii="Arial" w:hAnsi="Arial" w:cs="Arial"/>
          <w:sz w:val="24"/>
          <w:szCs w:val="24"/>
        </w:rPr>
        <w:t xml:space="preserve"> (stația de tratare Dealul -Târgului) – apa produsă și distribuită în rețea corespunde examenului organoleptic prin parametrii  culoare, gust, miros, examenului bacteriologic prin parametrii Bacterii Coliforme, Escherichia Coli, Enterococi  și examenului chimic prin parametrii nitrați, nitriți, pH, clor rezidual liber și total, conductivitate, indice de permanganat, amoniu, aluminiu, cloruri și turbiditate. </w:t>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La instalațiile de apă mici din municipiul Tg-Jiu, respectiv Preajba și Polata, în cadrul monitorizării calității apei s-au înregistrat depășiri ale C.M.A. pentru parametrul amoniu   ( 46 % din probele de apă prelevate din sistemul Preajba și 33% din probele de apă prelevate din sistemul Polata), iar la instalația Polata s-a înregistrat depășirea C.M.A. și pentru parametrul  nitriți ( 4% din probele analizate), neconformități datorate tratării necorespunzatoare a apei provenite din  sursele  de profunzime.</w:t>
      </w:r>
      <w:r w:rsidRPr="00C54705">
        <w:rPr>
          <w:rFonts w:ascii="Arial" w:hAnsi="Arial" w:cs="Arial"/>
          <w:sz w:val="24"/>
          <w:szCs w:val="24"/>
        </w:rPr>
        <w:tab/>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Restul parametrilor analizați, respectiv pH, conductivitate, indice de permanganat,nitrați,cloruri, clor rezidual liber și total, Bacterii Coliforme, Escherichia Coli și Enterococi corespund normelor de potabilitate.</w:t>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În trim. IV- 2016 s-au finalizat lucrările de reabilitate și s-au pus iî funcțiune  stațiile de tratare a apei, fiind inclusă și treapta de reducere a amoniului teluric.</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b/>
          <w:sz w:val="24"/>
          <w:szCs w:val="24"/>
        </w:rPr>
        <w:tab/>
        <w:t>-instalația de apă Motru</w:t>
      </w:r>
      <w:r w:rsidRPr="00C54705">
        <w:rPr>
          <w:rFonts w:ascii="Arial" w:hAnsi="Arial" w:cs="Arial"/>
          <w:sz w:val="24"/>
          <w:szCs w:val="24"/>
        </w:rPr>
        <w:t xml:space="preserve"> – apa furnizată de operator  corespunde  examenului organoleptic(culoare,gust,miros) examenului bacteriologic (Bacterii Coliforme, Escherichia Coli, Enterococi)  și examenului chimic (amoniu,nitrați,nitriți,pH,oxidabilitate,conductivitate,clor rezidual liber și total, turbiditate);</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b/>
          <w:sz w:val="24"/>
          <w:szCs w:val="24"/>
        </w:rPr>
        <w:t>-instalația de apă Rovinari</w:t>
      </w:r>
      <w:r w:rsidRPr="00C54705">
        <w:rPr>
          <w:rFonts w:ascii="Arial" w:hAnsi="Arial" w:cs="Arial"/>
          <w:sz w:val="24"/>
          <w:szCs w:val="24"/>
        </w:rPr>
        <w:t xml:space="preserve"> – apa produsă și distribuită în rețea corespunde examenului organoleptic (culoare, gust, miros) examenului bacteriologic (Bacterii Coliforme, Escherichia Coli, Enterococi ) și  examenului chimic prin parametrii amoniu, nitriți, nitrați, pH, oxidabilitate, clor rezidual liber și total, turbiditate și conductivitate.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lastRenderedPageBreak/>
        <w:t xml:space="preserve">          </w:t>
      </w:r>
      <w:r w:rsidRPr="00C54705">
        <w:rPr>
          <w:rFonts w:ascii="Arial" w:hAnsi="Arial" w:cs="Arial"/>
          <w:b/>
          <w:sz w:val="24"/>
          <w:szCs w:val="24"/>
        </w:rPr>
        <w:t>- instalația de apă Tg-Cărbunești</w:t>
      </w:r>
      <w:r w:rsidRPr="00C54705">
        <w:rPr>
          <w:rFonts w:ascii="Arial" w:hAnsi="Arial" w:cs="Arial"/>
          <w:sz w:val="24"/>
          <w:szCs w:val="24"/>
        </w:rPr>
        <w:t xml:space="preserve"> – operatorul instalației furnizează apa corespunzatoare examenului organoleptic (culoare, gus, miros) examenului bacteriologic (Bacterii Coliforme, Escherichia Coli, Enterococi) dar este necorespunzatoare examenului chimic prin parametrul amoniu care a înregistrat depășiri ale CMA în 40 % din probele analizate.</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Restul parametrilor chimici analizați respectiv conductivitate, indice de permanganat, pH , nitriți, nitrați,  clor rezidual liber și total corespund CMA stabilite prin legislația apei potabile.                                     </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sz w:val="24"/>
          <w:szCs w:val="24"/>
        </w:rPr>
        <w:tab/>
        <w:t xml:space="preserve">În trim. IV- 2016 s-au finalizat lucrările de reabilitate și s-a pus în funcțiune  stația de tratare a apei modernizată, fiind inclusă și treapta de reducere a amoniului teluric.      </w:t>
      </w:r>
      <w:r w:rsidRPr="00C54705">
        <w:rPr>
          <w:rFonts w:ascii="Arial" w:hAnsi="Arial" w:cs="Arial"/>
          <w:bCs/>
          <w:sz w:val="24"/>
          <w:szCs w:val="24"/>
        </w:rPr>
        <w:t xml:space="preserv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-instalația de apă Bumbești – Jiu</w:t>
      </w:r>
      <w:r w:rsidRPr="00C54705">
        <w:rPr>
          <w:rFonts w:ascii="Arial" w:hAnsi="Arial" w:cs="Arial"/>
          <w:bCs/>
          <w:sz w:val="24"/>
          <w:szCs w:val="24"/>
        </w:rPr>
        <w:t xml:space="preserve"> – apa furnizată corespunde examenului organoleptic ( culoare, gust, miros ) examenului chimic ( pH, conductivitate, indice de permanganat, amoniu, nitriți, nitrați, clor rezidual liber și total) și examenului bacteriologic (Bacterii Coliforme Escherichia Coli și Eterococi ).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Tismana </w:t>
      </w:r>
      <w:r w:rsidRPr="00C54705">
        <w:rPr>
          <w:rFonts w:ascii="Arial" w:hAnsi="Arial" w:cs="Arial"/>
          <w:bCs/>
          <w:sz w:val="24"/>
          <w:szCs w:val="24"/>
        </w:rPr>
        <w:t xml:space="preserve">– în 6% din probe s-a înregistrat neconformitatea  parametrilor Bacterii Coliforme, Escherichia Coli, Enterococi, Clor rezidual liber și total. Restul parametrilor analizați, respectiv culoare, gust, miros) conductivitate, indice de permanganat, amoniu, nitriți, nitrați și turbiditate au corespuns normelor de potabilitate. Neconformitatea calitativă înregistrată s-a datorat neefectuării corespunzatoare a tratării apei provenite din sursa de suprafață.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Novaci </w:t>
      </w:r>
      <w:r w:rsidRPr="00C54705">
        <w:rPr>
          <w:rFonts w:ascii="Arial" w:hAnsi="Arial" w:cs="Arial"/>
          <w:bCs/>
          <w:sz w:val="24"/>
          <w:szCs w:val="24"/>
        </w:rPr>
        <w:t xml:space="preserve">– apa produsă și furnizată în rețea corespunde   prin parametrii analizați, respectiv culoare, gust, miros,Bacterii Coliforme, Escherichia Coli, Eterococi, clor rezidual liber și total,turbiditate, pH, conductivitate, indice de permanganat, amoniu, nitriți, nitrați.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Turceni </w:t>
      </w:r>
      <w:r w:rsidRPr="00C54705">
        <w:rPr>
          <w:rFonts w:ascii="Arial" w:hAnsi="Arial" w:cs="Arial"/>
          <w:bCs/>
          <w:sz w:val="24"/>
          <w:szCs w:val="24"/>
        </w:rPr>
        <w:t>– pentru că stația de tratare a apei nu este  performantă s-au înregistrat neconformități ale parametrilor amoniu( 71% probe neconforme).  Restul parametrilor analizați, respectiv pH, conductivitate, indice de permanganat,nitriți,nitrați,turbiditate, Bacterii Coliforme, Escherichia Coli și Eterococi au corespuns normelor de potabilitate.Sistemul public nu deține treapta de reducere a amoniului.</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Țicleni </w:t>
      </w:r>
      <w:r w:rsidRPr="00C54705">
        <w:rPr>
          <w:rFonts w:ascii="Arial" w:hAnsi="Arial" w:cs="Arial"/>
          <w:bCs/>
          <w:sz w:val="24"/>
          <w:szCs w:val="24"/>
        </w:rPr>
        <w:t xml:space="preserve">-  datorită prezenței amoniului în apa brută din sursă și tratării necorespunzatoare s-au înregistrat neconformități ale examenului chimic prin  parametrul amoniu în  20% din probele analizate ( valoare max. înregistrată = 1,38 mg/l) și prin parametrul nitriți 10% din probele analizate (valoare max. înregistrată =0,8 mg/l). S-a înregistrat neconformitatea și prin parametrul Bacterii Coliforme iî 4 % din probe, datorită dezinfecției necorespunzatoare a apei. Restul parametrilor analizați, respectiv culoare, gust, miros, Escherichia  Coli, Enterococi, pH., conductivitate, indice de permanganat, nitrați, clor rezidual liber și total au corespuns normelor de potabilitate.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Godinești – Mătăsari – </w:t>
      </w:r>
      <w:r w:rsidRPr="00C54705">
        <w:rPr>
          <w:rFonts w:ascii="Arial" w:hAnsi="Arial" w:cs="Arial"/>
          <w:bCs/>
          <w:sz w:val="24"/>
          <w:szCs w:val="24"/>
        </w:rPr>
        <w:t xml:space="preserve">apa procesată de stația de tratare Godinești și distribuită în rețea corespunde examenului organoleptic prin parametrii culoare, gust și miros, examenului bacteriologic prin parametrii Bacterii Coliforme și Escherichia Coli si Enterococi, precum și parametrilor chimici  pH, conductivitate,indice de permanganat, amoniu, nitriți,nitrați și clor rezidual liber și total. În 19% din probele analizate s-a înregistrat neconformitatea prin parametrul turbiditate, situație datorată tratării necorespunzatoare a apei provenite din sursa de suprafață.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xml:space="preserve">Referitor la monitorizarea instalatățiilor rurale de aprovizionare cu apă potabilă, nu au fost constatate depățiri ale C.M.A. pentru parametrii chimici și bacteriologici analizați la sistemele publice din localitățile </w:t>
      </w:r>
      <w:r w:rsidRPr="00C54705">
        <w:rPr>
          <w:rFonts w:ascii="Arial" w:hAnsi="Arial" w:cs="Arial"/>
          <w:b/>
          <w:bCs/>
          <w:sz w:val="24"/>
          <w:szCs w:val="24"/>
        </w:rPr>
        <w:t>Bălești, Bâlteni,</w:t>
      </w:r>
      <w:r w:rsidRPr="00C54705">
        <w:rPr>
          <w:rFonts w:ascii="Arial" w:hAnsi="Arial" w:cs="Arial"/>
          <w:bCs/>
          <w:sz w:val="24"/>
          <w:szCs w:val="24"/>
        </w:rPr>
        <w:t xml:space="preserve"> </w:t>
      </w:r>
      <w:r w:rsidRPr="00C54705">
        <w:rPr>
          <w:rFonts w:ascii="Arial" w:hAnsi="Arial" w:cs="Arial"/>
          <w:b/>
          <w:bCs/>
          <w:sz w:val="24"/>
          <w:szCs w:val="24"/>
        </w:rPr>
        <w:t xml:space="preserve">Alimpești, Câlnic, </w:t>
      </w:r>
      <w:r w:rsidRPr="00C54705">
        <w:rPr>
          <w:rFonts w:ascii="Arial" w:hAnsi="Arial" w:cs="Arial"/>
          <w:b/>
          <w:bCs/>
          <w:sz w:val="24"/>
          <w:szCs w:val="24"/>
        </w:rPr>
        <w:lastRenderedPageBreak/>
        <w:t>Crasna-Aniniș, Crasna -Dumbrăveni,Dănești, Logrești,Mătăsari, Prigoria,Săcelu, Tînțăreni, Telești-Buduhala, Telești-Șomanești și Scoarța-Cerăt de Copăcioasa</w:t>
      </w:r>
      <w:r w:rsidRPr="00C54705">
        <w:rPr>
          <w:rFonts w:ascii="Arial" w:hAnsi="Arial" w:cs="Arial"/>
          <w:bCs/>
          <w:sz w:val="24"/>
          <w:szCs w:val="24"/>
        </w:rPr>
        <w:t xml:space="preserv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sz w:val="24"/>
          <w:szCs w:val="24"/>
        </w:rPr>
        <w:t xml:space="preserve"> Din analiza rezultatului monitorizării calității apei furnizate de instalațiile rurale, reiese că au fost operatori de apă care nu au realizat o tratare corespunzatoare a apei distribuite în rețea și anume: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instalațiile de apă </w:t>
      </w:r>
      <w:r w:rsidRPr="00C54705">
        <w:rPr>
          <w:rFonts w:ascii="Arial" w:hAnsi="Arial" w:cs="Arial"/>
          <w:b/>
          <w:sz w:val="24"/>
          <w:szCs w:val="24"/>
        </w:rPr>
        <w:t>Albeni,</w:t>
      </w:r>
      <w:r w:rsidRPr="00C54705">
        <w:rPr>
          <w:rFonts w:ascii="Arial" w:hAnsi="Arial" w:cs="Arial"/>
          <w:sz w:val="24"/>
          <w:szCs w:val="24"/>
        </w:rPr>
        <w:t xml:space="preserve"> </w:t>
      </w:r>
      <w:r w:rsidRPr="00C54705">
        <w:rPr>
          <w:rFonts w:ascii="Arial" w:hAnsi="Arial" w:cs="Arial"/>
          <w:b/>
          <w:sz w:val="24"/>
          <w:szCs w:val="24"/>
        </w:rPr>
        <w:t>Arcani</w:t>
      </w:r>
      <w:r w:rsidRPr="00C54705">
        <w:rPr>
          <w:rFonts w:ascii="Arial" w:hAnsi="Arial" w:cs="Arial"/>
          <w:sz w:val="24"/>
          <w:szCs w:val="24"/>
        </w:rPr>
        <w:t>,</w:t>
      </w:r>
      <w:r w:rsidRPr="00C54705">
        <w:rPr>
          <w:rFonts w:ascii="Arial" w:hAnsi="Arial" w:cs="Arial"/>
          <w:b/>
          <w:sz w:val="24"/>
          <w:szCs w:val="24"/>
        </w:rPr>
        <w:t>Bengești Ciocadia</w:t>
      </w:r>
      <w:r w:rsidRPr="00C54705">
        <w:rPr>
          <w:rFonts w:ascii="Arial" w:hAnsi="Arial" w:cs="Arial"/>
          <w:sz w:val="24"/>
          <w:szCs w:val="24"/>
        </w:rPr>
        <w:t>,</w:t>
      </w:r>
      <w:r w:rsidRPr="00C54705">
        <w:rPr>
          <w:rFonts w:ascii="Arial" w:hAnsi="Arial" w:cs="Arial"/>
          <w:b/>
          <w:sz w:val="24"/>
          <w:szCs w:val="24"/>
        </w:rPr>
        <w:t>Bărbătești</w:t>
      </w:r>
      <w:r w:rsidRPr="00C54705">
        <w:rPr>
          <w:rFonts w:ascii="Arial" w:hAnsi="Arial" w:cs="Arial"/>
          <w:sz w:val="24"/>
          <w:szCs w:val="24"/>
        </w:rPr>
        <w:t>,</w:t>
      </w:r>
      <w:r w:rsidRPr="00C54705">
        <w:rPr>
          <w:rFonts w:ascii="Arial" w:hAnsi="Arial" w:cs="Arial"/>
          <w:b/>
          <w:sz w:val="24"/>
          <w:szCs w:val="24"/>
        </w:rPr>
        <w:t>Bustuchin-Zevelcești</w:t>
      </w:r>
      <w:r w:rsidRPr="00C54705">
        <w:rPr>
          <w:rFonts w:ascii="Arial" w:hAnsi="Arial" w:cs="Arial"/>
          <w:sz w:val="24"/>
          <w:szCs w:val="24"/>
        </w:rPr>
        <w:t>,</w:t>
      </w:r>
      <w:r w:rsidRPr="00C54705">
        <w:rPr>
          <w:rFonts w:ascii="Arial" w:hAnsi="Arial" w:cs="Arial"/>
          <w:b/>
          <w:sz w:val="24"/>
          <w:szCs w:val="24"/>
        </w:rPr>
        <w:t>Bustuchin –Poiana Seciuri</w:t>
      </w:r>
      <w:r w:rsidRPr="00C54705">
        <w:rPr>
          <w:rFonts w:ascii="Arial" w:hAnsi="Arial" w:cs="Arial"/>
          <w:sz w:val="24"/>
          <w:szCs w:val="24"/>
        </w:rPr>
        <w:t xml:space="preserve">, </w:t>
      </w:r>
      <w:r w:rsidRPr="00C54705">
        <w:rPr>
          <w:rFonts w:ascii="Arial" w:hAnsi="Arial" w:cs="Arial"/>
          <w:b/>
          <w:sz w:val="24"/>
          <w:szCs w:val="24"/>
        </w:rPr>
        <w:t>Bustuchin-peste Apă,Bustuchin Motorci</w:t>
      </w:r>
      <w:r w:rsidRPr="00C54705">
        <w:rPr>
          <w:rFonts w:ascii="Arial" w:hAnsi="Arial" w:cs="Arial"/>
          <w:sz w:val="24"/>
          <w:szCs w:val="24"/>
        </w:rPr>
        <w:t xml:space="preserve">, </w:t>
      </w:r>
      <w:r w:rsidRPr="00C54705">
        <w:rPr>
          <w:rFonts w:ascii="Arial" w:hAnsi="Arial" w:cs="Arial"/>
          <w:b/>
          <w:sz w:val="24"/>
          <w:szCs w:val="24"/>
        </w:rPr>
        <w:t>Cătunele,</w:t>
      </w:r>
      <w:r w:rsidRPr="00C54705">
        <w:rPr>
          <w:rFonts w:ascii="Arial" w:hAnsi="Arial" w:cs="Arial"/>
          <w:sz w:val="24"/>
          <w:szCs w:val="24"/>
        </w:rPr>
        <w:t xml:space="preserve"> </w:t>
      </w:r>
      <w:r w:rsidRPr="00C54705">
        <w:rPr>
          <w:rFonts w:ascii="Arial" w:hAnsi="Arial" w:cs="Arial"/>
          <w:b/>
          <w:sz w:val="24"/>
          <w:szCs w:val="24"/>
        </w:rPr>
        <w:t>Ciuperceni-Vârtop</w:t>
      </w:r>
      <w:r w:rsidRPr="00C54705">
        <w:rPr>
          <w:rFonts w:ascii="Arial" w:hAnsi="Arial" w:cs="Arial"/>
          <w:sz w:val="24"/>
          <w:szCs w:val="24"/>
        </w:rPr>
        <w:t>,</w:t>
      </w:r>
      <w:r w:rsidRPr="00C54705">
        <w:rPr>
          <w:rFonts w:ascii="Arial" w:hAnsi="Arial" w:cs="Arial"/>
          <w:b/>
          <w:sz w:val="24"/>
          <w:szCs w:val="24"/>
        </w:rPr>
        <w:t>Crușeț Miericeaua, Crușeț Maiag</w:t>
      </w:r>
      <w:r w:rsidRPr="00C54705">
        <w:rPr>
          <w:rFonts w:ascii="Arial" w:hAnsi="Arial" w:cs="Arial"/>
          <w:sz w:val="24"/>
          <w:szCs w:val="24"/>
        </w:rPr>
        <w:t>,</w:t>
      </w:r>
      <w:r w:rsidRPr="00C54705">
        <w:rPr>
          <w:rFonts w:ascii="Arial" w:hAnsi="Arial" w:cs="Arial"/>
          <w:b/>
          <w:sz w:val="24"/>
          <w:szCs w:val="24"/>
        </w:rPr>
        <w:t>Crușeț Văluța</w:t>
      </w:r>
      <w:r w:rsidRPr="00C54705">
        <w:rPr>
          <w:rFonts w:ascii="Arial" w:hAnsi="Arial" w:cs="Arial"/>
          <w:sz w:val="24"/>
          <w:szCs w:val="24"/>
        </w:rPr>
        <w:t>,</w:t>
      </w:r>
      <w:r w:rsidRPr="00C54705">
        <w:rPr>
          <w:rFonts w:ascii="Arial" w:hAnsi="Arial" w:cs="Arial"/>
          <w:b/>
          <w:sz w:val="24"/>
          <w:szCs w:val="24"/>
        </w:rPr>
        <w:t>Dănciulești,Hurezani</w:t>
      </w:r>
      <w:r w:rsidRPr="00C54705">
        <w:rPr>
          <w:rFonts w:ascii="Arial" w:hAnsi="Arial" w:cs="Arial"/>
          <w:sz w:val="24"/>
          <w:szCs w:val="24"/>
        </w:rPr>
        <w:t>,</w:t>
      </w:r>
      <w:r w:rsidRPr="00C54705">
        <w:rPr>
          <w:rFonts w:ascii="Arial" w:hAnsi="Arial" w:cs="Arial"/>
          <w:b/>
          <w:sz w:val="24"/>
          <w:szCs w:val="24"/>
        </w:rPr>
        <w:t>Mușetești</w:t>
      </w:r>
      <w:r w:rsidRPr="00C54705">
        <w:rPr>
          <w:rFonts w:ascii="Arial" w:hAnsi="Arial" w:cs="Arial"/>
          <w:sz w:val="24"/>
          <w:szCs w:val="24"/>
        </w:rPr>
        <w:t>,</w:t>
      </w:r>
      <w:r w:rsidRPr="00C54705">
        <w:rPr>
          <w:rFonts w:ascii="Arial" w:hAnsi="Arial" w:cs="Arial"/>
          <w:b/>
          <w:sz w:val="24"/>
          <w:szCs w:val="24"/>
        </w:rPr>
        <w:t xml:space="preserve"> Plopșoru,Polovragi</w:t>
      </w:r>
      <w:r w:rsidRPr="00C54705">
        <w:rPr>
          <w:rFonts w:ascii="Arial" w:hAnsi="Arial" w:cs="Arial"/>
          <w:sz w:val="24"/>
          <w:szCs w:val="24"/>
        </w:rPr>
        <w:t>,</w:t>
      </w:r>
      <w:r w:rsidRPr="00C54705">
        <w:rPr>
          <w:rFonts w:ascii="Arial" w:hAnsi="Arial" w:cs="Arial"/>
          <w:b/>
          <w:sz w:val="24"/>
          <w:szCs w:val="24"/>
        </w:rPr>
        <w:t>Runcu,</w:t>
      </w:r>
      <w:r w:rsidRPr="00C54705">
        <w:rPr>
          <w:rFonts w:ascii="Arial" w:hAnsi="Arial" w:cs="Arial"/>
          <w:sz w:val="24"/>
          <w:szCs w:val="24"/>
        </w:rPr>
        <w:t xml:space="preserve"> </w:t>
      </w:r>
      <w:r w:rsidRPr="00C54705">
        <w:rPr>
          <w:rFonts w:ascii="Arial" w:hAnsi="Arial" w:cs="Arial"/>
          <w:b/>
          <w:sz w:val="24"/>
          <w:szCs w:val="24"/>
        </w:rPr>
        <w:t>Săulești,</w:t>
      </w:r>
      <w:r w:rsidRPr="00C54705">
        <w:rPr>
          <w:rFonts w:ascii="Arial" w:hAnsi="Arial" w:cs="Arial"/>
          <w:sz w:val="24"/>
          <w:szCs w:val="24"/>
        </w:rPr>
        <w:t xml:space="preserve"> </w:t>
      </w:r>
      <w:r w:rsidRPr="00C54705">
        <w:rPr>
          <w:rFonts w:ascii="Arial" w:hAnsi="Arial" w:cs="Arial"/>
          <w:b/>
          <w:sz w:val="24"/>
          <w:szCs w:val="24"/>
        </w:rPr>
        <w:t>Schela-Sâmbotin, Schela-Arsuri,</w:t>
      </w:r>
      <w:r w:rsidRPr="00C54705">
        <w:rPr>
          <w:rFonts w:ascii="Arial" w:hAnsi="Arial" w:cs="Arial"/>
          <w:sz w:val="24"/>
          <w:szCs w:val="24"/>
        </w:rPr>
        <w:t xml:space="preserve"> </w:t>
      </w:r>
      <w:r w:rsidRPr="00C54705">
        <w:rPr>
          <w:rFonts w:ascii="Arial" w:hAnsi="Arial" w:cs="Arial"/>
          <w:b/>
          <w:sz w:val="24"/>
          <w:szCs w:val="24"/>
        </w:rPr>
        <w:t>Scoarța-Copăcioasa</w:t>
      </w:r>
      <w:r w:rsidRPr="00C54705">
        <w:rPr>
          <w:rFonts w:ascii="Arial" w:hAnsi="Arial" w:cs="Arial"/>
          <w:sz w:val="24"/>
          <w:szCs w:val="24"/>
        </w:rPr>
        <w:t>,</w:t>
      </w:r>
      <w:r w:rsidRPr="00C54705">
        <w:rPr>
          <w:rFonts w:ascii="Arial" w:hAnsi="Arial" w:cs="Arial"/>
          <w:b/>
          <w:sz w:val="24"/>
          <w:szCs w:val="24"/>
        </w:rPr>
        <w:t>Slivilești-Miculești</w:t>
      </w:r>
      <w:r w:rsidRPr="00C54705">
        <w:rPr>
          <w:rFonts w:ascii="Arial" w:hAnsi="Arial" w:cs="Arial"/>
          <w:sz w:val="24"/>
          <w:szCs w:val="24"/>
        </w:rPr>
        <w:t xml:space="preserve">, </w:t>
      </w:r>
      <w:r w:rsidRPr="00C54705">
        <w:rPr>
          <w:rFonts w:ascii="Arial" w:hAnsi="Arial" w:cs="Arial"/>
          <w:b/>
          <w:sz w:val="24"/>
          <w:szCs w:val="24"/>
        </w:rPr>
        <w:t>Stejari,</w:t>
      </w:r>
      <w:r w:rsidRPr="00C54705">
        <w:rPr>
          <w:rFonts w:ascii="Arial" w:hAnsi="Arial" w:cs="Arial"/>
          <w:sz w:val="24"/>
          <w:szCs w:val="24"/>
        </w:rPr>
        <w:t xml:space="preserve"> </w:t>
      </w:r>
      <w:r w:rsidRPr="00C54705">
        <w:rPr>
          <w:rFonts w:ascii="Arial" w:hAnsi="Arial" w:cs="Arial"/>
          <w:b/>
          <w:sz w:val="24"/>
          <w:szCs w:val="24"/>
        </w:rPr>
        <w:t>Stanești,</w:t>
      </w:r>
      <w:r w:rsidRPr="00C54705">
        <w:rPr>
          <w:rFonts w:ascii="Arial" w:hAnsi="Arial" w:cs="Arial"/>
          <w:sz w:val="24"/>
          <w:szCs w:val="24"/>
        </w:rPr>
        <w:t xml:space="preserve"> </w:t>
      </w:r>
      <w:r w:rsidRPr="00C54705">
        <w:rPr>
          <w:rFonts w:ascii="Arial" w:hAnsi="Arial" w:cs="Arial"/>
          <w:b/>
          <w:sz w:val="24"/>
          <w:szCs w:val="24"/>
        </w:rPr>
        <w:t>Turburea,</w:t>
      </w:r>
      <w:r w:rsidRPr="00C54705">
        <w:rPr>
          <w:rFonts w:ascii="Arial" w:hAnsi="Arial" w:cs="Arial"/>
          <w:sz w:val="24"/>
          <w:szCs w:val="24"/>
        </w:rPr>
        <w:t xml:space="preserve">  </w:t>
      </w:r>
      <w:r w:rsidRPr="00C54705">
        <w:rPr>
          <w:rFonts w:ascii="Arial" w:hAnsi="Arial" w:cs="Arial"/>
          <w:b/>
          <w:sz w:val="24"/>
          <w:szCs w:val="24"/>
        </w:rPr>
        <w:t>Urdari</w:t>
      </w:r>
      <w:r w:rsidRPr="00C54705">
        <w:rPr>
          <w:rFonts w:ascii="Arial" w:hAnsi="Arial" w:cs="Arial"/>
          <w:sz w:val="24"/>
          <w:szCs w:val="24"/>
        </w:rPr>
        <w:t xml:space="preserve"> și Văgiulești nu au asigurat, în mod permanent, o dezinfectie corespunzatoare a apei cu substanța clorigenă;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 instalațiile de apă</w:t>
      </w:r>
      <w:r w:rsidRPr="00C54705">
        <w:rPr>
          <w:rFonts w:ascii="Arial" w:hAnsi="Arial" w:cs="Arial"/>
          <w:b/>
          <w:sz w:val="24"/>
          <w:szCs w:val="24"/>
        </w:rPr>
        <w:t xml:space="preserve"> Aninoasa, Bălănesti, Bărbătești, Bengești-Ciocadia,Căpreni, Dănciulești, Ionești, Plopșoru, Stănești, Urdari</w:t>
      </w:r>
      <w:r w:rsidRPr="00C54705">
        <w:rPr>
          <w:rFonts w:ascii="Arial" w:hAnsi="Arial" w:cs="Arial"/>
          <w:sz w:val="24"/>
          <w:szCs w:val="24"/>
        </w:rPr>
        <w:t xml:space="preserve"> și </w:t>
      </w:r>
      <w:r w:rsidRPr="00C54705">
        <w:rPr>
          <w:rFonts w:ascii="Arial" w:hAnsi="Arial" w:cs="Arial"/>
          <w:b/>
          <w:sz w:val="24"/>
          <w:szCs w:val="24"/>
        </w:rPr>
        <w:t>Vaăiulești</w:t>
      </w:r>
      <w:r w:rsidRPr="00C54705">
        <w:rPr>
          <w:rFonts w:ascii="Arial" w:hAnsi="Arial" w:cs="Arial"/>
          <w:sz w:val="24"/>
          <w:szCs w:val="24"/>
        </w:rPr>
        <w:t xml:space="preserve"> nu realizeaza, în mod permanent, o tratare corespunzatoare a apei brute prin reducerea amoniului de proveniență telurică, iar instalațiile de apă </w:t>
      </w:r>
      <w:r w:rsidRPr="00C54705">
        <w:rPr>
          <w:rFonts w:ascii="Arial" w:hAnsi="Arial" w:cs="Arial"/>
          <w:b/>
          <w:sz w:val="24"/>
          <w:szCs w:val="24"/>
        </w:rPr>
        <w:t>Crușeț, Bustuchin Poiana Seciuri, Bustuchin Zevelcești, Albeni, Bărbătești, Draguțești-Cârbesti,Draguțești–Tâlvești, Glogova,Turceni, Țicleni, Turburea, Turcinești, Saălești, Slivilești-Miculești și Stejari</w:t>
      </w:r>
      <w:r w:rsidRPr="00C54705">
        <w:rPr>
          <w:rFonts w:ascii="Arial" w:hAnsi="Arial" w:cs="Arial"/>
          <w:sz w:val="24"/>
          <w:szCs w:val="24"/>
        </w:rPr>
        <w:t xml:space="preserve"> nu dețin echipamente pentru reducerea amoniului teluric.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Nu s-au conformat prevederilor Directivei 98/83/CE, privind conformarea apei la parametrul amoniu, următoarele instalații:  Preajba, Polata, Tg-Cărbunești, Turceni, Țicleni,  Aninoasa, Bălănești,Bărbătești, Bengești Ciocadia,Bustuchin Poiana Seciuri, Bustuchin Zevelcești, Căpreni, Crușeț Miericeaua, Crușeț Maiag, Crușeț Văluța, Danciulești,Drăguțești-Cârbesti,Drăguțești- Tâlvești,Glogova, Ionești,Plopșoru,Stejari,  Stănești, Turburea, Turcinești,Urdari, Săulești și Văgiulești.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La instalațiile de apă potabilă monitorizate </w:t>
      </w:r>
      <w:r w:rsidRPr="00C54705">
        <w:rPr>
          <w:rFonts w:ascii="Arial" w:hAnsi="Arial" w:cs="Arial"/>
          <w:b/>
          <w:sz w:val="24"/>
          <w:szCs w:val="24"/>
        </w:rPr>
        <w:t>nu s-au înregistrat depășiri</w:t>
      </w:r>
      <w:r w:rsidRPr="00C54705">
        <w:rPr>
          <w:rFonts w:ascii="Arial" w:hAnsi="Arial" w:cs="Arial"/>
          <w:sz w:val="24"/>
          <w:szCs w:val="24"/>
        </w:rPr>
        <w:t xml:space="preserve"> ale C.M.A. pentru parametrul chimic </w:t>
      </w:r>
      <w:r w:rsidRPr="00C54705">
        <w:rPr>
          <w:rFonts w:ascii="Arial" w:hAnsi="Arial" w:cs="Arial"/>
          <w:b/>
          <w:sz w:val="24"/>
          <w:szCs w:val="24"/>
        </w:rPr>
        <w:t xml:space="preserve">nitrați </w:t>
      </w:r>
      <w:r w:rsidRPr="00C54705">
        <w:rPr>
          <w:rFonts w:ascii="Arial" w:hAnsi="Arial" w:cs="Arial"/>
          <w:sz w:val="24"/>
          <w:szCs w:val="24"/>
        </w:rPr>
        <w:t>(depășirile semnificative constante ale C.M.A. pentru parametrul nitrați pot determina, la sugari, aparitia methemoglobinemiei acute infantile)</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În județul Gorj, sunt localități care dețin sisteme de alimentare cu apa, având diferite deficiențe structurale și funcționale și care nu asigură în rețea apa corespunzatoare legislației apei potabile (</w:t>
      </w:r>
      <w:r w:rsidRPr="00C54705">
        <w:rPr>
          <w:rFonts w:ascii="Arial" w:hAnsi="Arial" w:cs="Arial"/>
          <w:b/>
          <w:sz w:val="24"/>
          <w:szCs w:val="24"/>
        </w:rPr>
        <w:t>com.Baia de Fier, com.Padeș, com.Peștișani, localitatea Rânca</w:t>
      </w:r>
      <w:r w:rsidRPr="00C54705">
        <w:rPr>
          <w:rFonts w:ascii="Arial" w:hAnsi="Arial" w:cs="Arial"/>
          <w:sz w:val="24"/>
          <w:szCs w:val="24"/>
        </w:rPr>
        <w:t>).</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Intră în atribuțiile acestor administrații locale să analizeze situatța existentă, să demareze și să realizeze programe de reabilitare și de modernizare a sistemelor de apă existente, pentru asigurarea la consumatori a apei corespunzatoare parametrilor naționali de potabilitate.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În conformitate cu Legea nr. 458/2002 , DirecȚia Județeană de Sănătate Publică a comunicat operatorilor de apă și administrațiilor publice locale neconformitățile constatate și riscurile identificate în acțiunile de monitorizare a apei furnizate de instalații.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 xml:space="preserve">În anul 2016,  următoarele sisteme de aprovizionare cu apă potabilă nu au deținut sau nu au actualizat autorizațiile sanitare de funcționare: Aninoasa, Albeni, Baia de Fier,Bălănești,Bărbătești,Bengești-Ciocadia, Bustuchin Poiana-Seciuri,Cătunele, Ciuperceni, Crușeț Miericeaua, Crușeț Maiag, Crușeț Văluța,Dănciulești,Drăguțești-Tâvești,Godinești-Mătăsari, Glogova, Hurezani, Ionești, Padeș, Peștișani, Rânca, Runcu, Schela, Scoarța Copăcioasa, Slivilești-Miculești,Stejari, Stănești, Săulești, Turburea, Turceni,Urdari și Văgiulești.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lastRenderedPageBreak/>
        <w:t xml:space="preserve"> La solicitarea administrațiilor publice locale, în anul 2016 s-au verificat un numar de 18 fântâni publice din comunele Berlești, Bumbești-Pițic, Jupânești, Licurici, Padeș și Peștișani.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Urmare a  analizei probelor de apă de fântână s-a constatat că apa nu corespunde calitativ datorită întreținerii necorespunzatoare a acestora și poluării/contaminării apei, rezultat al activităților umane.</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S-au comunicat solicitanților neconformitățile înregistrate și s-au facut recomandări sanitare pentru potabilizarea apei de fântână.</w:t>
      </w:r>
    </w:p>
    <w:p w:rsidR="00B63343" w:rsidRPr="00C54705" w:rsidRDefault="00B63343" w:rsidP="00C54705">
      <w:pPr>
        <w:spacing w:after="0" w:line="240" w:lineRule="auto"/>
        <w:jc w:val="center"/>
        <w:rPr>
          <w:rFonts w:ascii="Arial" w:hAnsi="Arial" w:cs="Arial"/>
          <w:sz w:val="24"/>
          <w:szCs w:val="24"/>
        </w:rPr>
      </w:pPr>
    </w:p>
    <w:p w:rsidR="00B63343" w:rsidRPr="00C54705" w:rsidRDefault="00B63343" w:rsidP="00C54705">
      <w:pPr>
        <w:spacing w:after="0" w:line="240" w:lineRule="auto"/>
        <w:jc w:val="center"/>
        <w:rPr>
          <w:rFonts w:ascii="Arial" w:hAnsi="Arial" w:cs="Arial"/>
          <w:b/>
          <w:sz w:val="24"/>
          <w:szCs w:val="24"/>
        </w:rPr>
      </w:pPr>
      <w:r w:rsidRPr="00C54705">
        <w:rPr>
          <w:rFonts w:ascii="Arial" w:hAnsi="Arial" w:cs="Arial"/>
          <w:b/>
          <w:sz w:val="24"/>
          <w:szCs w:val="24"/>
        </w:rPr>
        <w:t>RAPORTUL  JUDEȚEAN</w:t>
      </w:r>
      <w:r w:rsidR="00C201F9" w:rsidRPr="00C54705">
        <w:rPr>
          <w:rFonts w:ascii="Arial" w:hAnsi="Arial" w:cs="Arial"/>
          <w:b/>
          <w:sz w:val="24"/>
          <w:szCs w:val="24"/>
        </w:rPr>
        <w:t xml:space="preserve"> </w:t>
      </w:r>
      <w:r w:rsidRPr="00C54705">
        <w:rPr>
          <w:rFonts w:ascii="Arial" w:hAnsi="Arial" w:cs="Arial"/>
          <w:b/>
          <w:sz w:val="24"/>
          <w:szCs w:val="24"/>
        </w:rPr>
        <w:t>privInd aprovizionarea cu apă potabilă - 2017- jud. Gorj</w:t>
      </w:r>
    </w:p>
    <w:p w:rsidR="00B63343" w:rsidRPr="00C54705" w:rsidRDefault="00B63343" w:rsidP="00C54705">
      <w:pPr>
        <w:spacing w:after="0" w:line="240" w:lineRule="auto"/>
        <w:ind w:left="2160"/>
        <w:jc w:val="both"/>
        <w:rPr>
          <w:rFonts w:ascii="Arial" w:hAnsi="Arial" w:cs="Arial"/>
          <w:sz w:val="24"/>
          <w:szCs w:val="24"/>
        </w:rPr>
      </w:pPr>
      <w:r w:rsidRPr="00C54705">
        <w:rPr>
          <w:rFonts w:ascii="Arial" w:hAnsi="Arial" w:cs="Arial"/>
          <w:b/>
          <w:sz w:val="24"/>
          <w:szCs w:val="24"/>
        </w:rPr>
        <w:t xml:space="preserv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Direcția Județeană de Sănatate Publică realizează activitatea de supraveghere și de monitorizare a calitătii apei potabile furnizate de sistemele centralizate de aprovizionare cu apă potabilă și de surse publice locale, identifică și comunică riscurile sanitare privÎnd consumul de apă potabilă, iar în situatiile în care sunt constatate deficiențe structurale sau functionale ale șistemelor de apă potabilă și ale surselor publice locale se stabilesc și se aplică măsuri sanitare în conformitate cu legislatia emisă de MÎnisterul Sănătății.</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Scopul activitații de medicină preventivă este prevenirea apariției îmbolnăvirilor în rândul consumatorilor de apă potabilă.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În conformitate cu Ordinul MÎnisterului Sănătății nr. 377/2017, în cadrul Programului Național de Monitorizare a Factorilor DetermÎnanți din Mediul de Viată și Muncă – Domeniul privÎnd protejarea sănătății și prevenirea îmbolnăvirilor asociate factorilor de risc din mediul de viata, Serviciul de Sănătate Publică a realizat și activitatea de supraveghere a calitătii apei potabile, produse și distribuite în rețea de operatorii instalațiilor de apă și de admÎnistratorii surselor publice locale din județul Gorj .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În județul Gorj, în anul 2017 au fost monitorizate 72 de instalații de aprovizionare cu apă potabilă ( 11 instalații urbane și 61 instalații rurale).</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În anul 2017, în județul Gorj nu au fost înregistrate epidemii hidrice, în rândul consumatorilor de apă din sitemele publice și nu au fost acordate derogări de la parametrii valorici chimici stabiliți în tabelul nr.2, din anexa nr.1 a Legii nr.458/2002 și a Legii nr. 311/2004.</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Monitorizarea calității apei potabile produse și furnizate consumatorilor de către operatorii instalatiilor s-a realizat în conformitate cu H.G.R.nr. 974/2004 actualizată prin H.G.R. nr 342/2013, în functie de volumul mediu de apă furnizat zilnic și de numărul consumatorilor din zonele de aprovizionare cu apă potabilă.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În procedura de monitorizare a calității apei, în conformitate cu legislația în vigoare, instalațiile de aprovizionare cu apă potabilă au fost împărțite în zone de aprovizionare cu apă potabilă mari ( ZAP- Mari) și în zone de aprovizionare cu apă mici (ZAP- Mici), în functie de volumul mediu de apă furnizat/ zi.                                                                                             în județul Gorj ZAP-urile Mari, care furnizează &gt; 1000 m.c. sunt  Tg-Jiu- Dealul Târgului, Motru, Tg-Cărbunești, Rovinari, Bumbești-Jiu, Tismana și Godinești-Mătăsari</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Rezultatul monitorizării calității apei potabile furnizate în anul 2017 este urmatorul :</w:t>
      </w:r>
    </w:p>
    <w:p w:rsidR="00B63343" w:rsidRPr="00C54705" w:rsidRDefault="00B63343" w:rsidP="00C54705">
      <w:pPr>
        <w:numPr>
          <w:ilvl w:val="0"/>
          <w:numId w:val="9"/>
        </w:numPr>
        <w:spacing w:after="0" w:line="240" w:lineRule="auto"/>
        <w:jc w:val="both"/>
        <w:rPr>
          <w:rFonts w:ascii="Arial" w:hAnsi="Arial" w:cs="Arial"/>
          <w:sz w:val="24"/>
          <w:szCs w:val="24"/>
        </w:rPr>
      </w:pPr>
      <w:r w:rsidRPr="00C54705">
        <w:rPr>
          <w:rFonts w:ascii="Arial" w:hAnsi="Arial" w:cs="Arial"/>
          <w:b/>
          <w:sz w:val="24"/>
          <w:szCs w:val="24"/>
        </w:rPr>
        <w:t>Instalația de apă Tg-Jiu</w:t>
      </w:r>
      <w:r w:rsidRPr="00C54705">
        <w:rPr>
          <w:rFonts w:ascii="Arial" w:hAnsi="Arial" w:cs="Arial"/>
          <w:sz w:val="24"/>
          <w:szCs w:val="24"/>
        </w:rPr>
        <w:t xml:space="preserve"> ( ZAP  Tg-Jiu -Dealul -Tirgului) – apă produsă și distribuită în rețea corespunde examenului organoleptic prin parametrii  culoare  gust, miros, examenului bacteriologic prin parametrii Bacterii Coliforme, Escherichia Coli, Enterococi și examenului chimic prin parametrii amoniu,nitrați, </w:t>
      </w:r>
      <w:r w:rsidRPr="00C54705">
        <w:rPr>
          <w:rFonts w:ascii="Arial" w:hAnsi="Arial" w:cs="Arial"/>
          <w:sz w:val="24"/>
          <w:szCs w:val="24"/>
        </w:rPr>
        <w:lastRenderedPageBreak/>
        <w:t xml:space="preserve">nitriți, pH, clor rezidual liber și total, conductivitate, indice de permanganat, aluminiu, cloruri și turbiditat .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La instalatiile de apă mici din municipiul Tg-Jiu, respectiv</w:t>
      </w:r>
      <w:r w:rsidRPr="00C54705">
        <w:rPr>
          <w:rFonts w:ascii="Arial" w:hAnsi="Arial" w:cs="Arial"/>
          <w:b/>
          <w:sz w:val="24"/>
          <w:szCs w:val="24"/>
        </w:rPr>
        <w:t xml:space="preserve"> Preajba</w:t>
      </w:r>
      <w:r w:rsidRPr="00C54705">
        <w:rPr>
          <w:rFonts w:ascii="Arial" w:hAnsi="Arial" w:cs="Arial"/>
          <w:sz w:val="24"/>
          <w:szCs w:val="24"/>
        </w:rPr>
        <w:t xml:space="preserve"> ( ZAP Tg-Jiu – Preajba) și </w:t>
      </w:r>
      <w:r w:rsidRPr="00C54705">
        <w:rPr>
          <w:rFonts w:ascii="Arial" w:hAnsi="Arial" w:cs="Arial"/>
          <w:b/>
          <w:sz w:val="24"/>
          <w:szCs w:val="24"/>
        </w:rPr>
        <w:t>Polata</w:t>
      </w:r>
      <w:r w:rsidRPr="00C54705">
        <w:rPr>
          <w:rFonts w:ascii="Arial" w:hAnsi="Arial" w:cs="Arial"/>
          <w:sz w:val="24"/>
          <w:szCs w:val="24"/>
        </w:rPr>
        <w:t xml:space="preserve"> ( ZAP Tg-Jiu- Polata), în cadrul monitorizarii calitatii apei s-au înregistrat depășiri ale C.M.A. pentru parametrul amoniu în mai mult de 5% din probele analizate numai la instalatia Preajba. Restul parametrilor analizati, respectiv pH, conductivitate,culoare, gust, miros, indice de permanganat,nitrați,cloruri, clor rezidual liber și total, Bacterii Coliforme, Escherichia Coli și Enterococi corespund normelor de potabilitate. Cu toate că stația de tratare a apei Preajba deține o instalație modernă de reducere biologică a amoniului teluric, neconformitatea calitativa înregistrată s-a datorat exploatării necorespunzătoare și apariției unor deficiențe functionale ale treptei de tratare.                                                                                                  </w:t>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 xml:space="preserve">     La instalația de apă Polata nu s-au înregistrat neconformitați ale parametrilor analizați,respective pH, conductivitate, indice de permanganat, culoare, gust, miros,amoniu, nitrați, nitriți, cloruri, clor rezidual liber și total, Bacterii Coliforme, Escherichia Coli și Enterococi.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b/>
          <w:sz w:val="24"/>
          <w:szCs w:val="24"/>
        </w:rPr>
        <w:tab/>
        <w:t xml:space="preserve">Instalația de apă Motru ( </w:t>
      </w:r>
      <w:r w:rsidRPr="00C54705">
        <w:rPr>
          <w:rFonts w:ascii="Arial" w:hAnsi="Arial" w:cs="Arial"/>
          <w:sz w:val="24"/>
          <w:szCs w:val="24"/>
        </w:rPr>
        <w:t xml:space="preserve">ZAP Motru) – apă furnizată de operator  corespunde  examenului organoleptic ( culoare , gust , miros ) , examenului bacteriologic ( Bacterii Coliforme, Escherichia Coli, Enterococi) și examenului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chimic (amoniu,nitrați,nitriți,pH,oxidabilitate,conductivitate ,clor rezidual liber și total, turbiditate), operatorul exploatând corespunzator un sistem public reabilitat și modernizat.</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b/>
          <w:sz w:val="24"/>
          <w:szCs w:val="24"/>
        </w:rPr>
        <w:t>-Instalația de apă Rovinari</w:t>
      </w:r>
      <w:r w:rsidRPr="00C54705">
        <w:rPr>
          <w:rFonts w:ascii="Arial" w:hAnsi="Arial" w:cs="Arial"/>
          <w:sz w:val="24"/>
          <w:szCs w:val="24"/>
        </w:rPr>
        <w:t xml:space="preserve"> ( ZAP Rovinari)– apă produsă și distribuită în retea nu a corespuns prin parametrul amoniu în mai mult de     5 % din probele analizate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(valoarea max. înregistrata = 1,6 mg/l). Neconformitatea calitativă a apei s-a datorat utilizării necontrolate a sursei de rezervă, respectiv sursa de profunzime, comparativ cu sursa principală – captare magistrală Isvarna Tismana- Craiova, sursă de bună calitate.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Restul parametrilor analizati, respectiv culoare, gust, miros,Bacterii Coliforme, Escherichia Coli , Enterococi, amoniu, nitriți, nitrați, pH., oxidabilitate, clor rezidual liber și total, turbiditate și conductivitate corespund normelor de potabilitate.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b/>
          <w:sz w:val="24"/>
          <w:szCs w:val="24"/>
        </w:rPr>
        <w:t>- Instalația de apă Tg-Carbunesti</w:t>
      </w:r>
      <w:r w:rsidRPr="00C54705">
        <w:rPr>
          <w:rFonts w:ascii="Arial" w:hAnsi="Arial" w:cs="Arial"/>
          <w:sz w:val="24"/>
          <w:szCs w:val="24"/>
        </w:rPr>
        <w:t xml:space="preserve"> ( ZAP Tg- Carbunesti)– operatorul instalatiei furnizeaza apă corespunzatoare examenului organoleptic ( culoare , gust , miros) , examenului bacteriologic ( Bacterii Coliforme , Escherichia Coli , Enterococi )  , dar și examenului chimic ( amoniu, conductivitate, indice de permanganat, pH , nitriți, nitrați,  clor rezidual liber și total, turbiditate).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Instalația de apă potabilă deține un șistem modern și performant de reducere a amoniului teluric.                    </w:t>
      </w:r>
      <w:r w:rsidRPr="00C54705">
        <w:rPr>
          <w:rFonts w:ascii="Arial" w:hAnsi="Arial" w:cs="Arial"/>
          <w:bCs/>
          <w:sz w:val="24"/>
          <w:szCs w:val="24"/>
        </w:rPr>
        <w:t xml:space="preserv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-Instalația de apă Bumbești – Jiu</w:t>
      </w:r>
      <w:r w:rsidRPr="00C54705">
        <w:rPr>
          <w:rFonts w:ascii="Arial" w:hAnsi="Arial" w:cs="Arial"/>
          <w:bCs/>
          <w:sz w:val="24"/>
          <w:szCs w:val="24"/>
        </w:rPr>
        <w:t xml:space="preserve">(ZAP Bumbesti-Jiu) – apă furnizată corespunde examenului organoleptic ( culoare , gust, miros )  examenului chimic ( pH, conductivitate, indice de permanganat, amoniu, nitriți, nitrați, clor rezidual liber și total, turbiditate) și examenului bacteriologic (Bacterii Coliforme Escherichia Coli și Eterococi). Operatorul sistemului public de alimentare cu apă potabilă respectă , în mod permanent, procedurile de supraveghere și de  verificare a funcționalității instalatiei.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Tismana </w:t>
      </w:r>
      <w:r w:rsidRPr="00C54705">
        <w:rPr>
          <w:rFonts w:ascii="Arial" w:hAnsi="Arial" w:cs="Arial"/>
          <w:bCs/>
          <w:sz w:val="24"/>
          <w:szCs w:val="24"/>
        </w:rPr>
        <w:t>( ZAP Tismana</w:t>
      </w:r>
      <w:r w:rsidRPr="00C54705">
        <w:rPr>
          <w:rFonts w:ascii="Arial" w:hAnsi="Arial" w:cs="Arial"/>
          <w:b/>
          <w:bCs/>
          <w:sz w:val="24"/>
          <w:szCs w:val="24"/>
        </w:rPr>
        <w:t>)</w:t>
      </w:r>
      <w:r w:rsidRPr="00C54705">
        <w:rPr>
          <w:rFonts w:ascii="Arial" w:hAnsi="Arial" w:cs="Arial"/>
          <w:bCs/>
          <w:sz w:val="24"/>
          <w:szCs w:val="24"/>
        </w:rPr>
        <w:t xml:space="preserve">– în peste 5% din probe s-a înregistrat neconformitatea  parametrilor Bacterii Coliforme,  Clor rezidual liber și total și turbiditate. Restul parametrilor analizati, respectiv Escherichia Coli, Enterococi, culoare , gust , miros  , conductivitate, indice de permanganat , amoniu , nitriți și nitrați </w:t>
      </w:r>
      <w:r w:rsidRPr="00C54705">
        <w:rPr>
          <w:rFonts w:ascii="Arial" w:hAnsi="Arial" w:cs="Arial"/>
          <w:bCs/>
          <w:sz w:val="24"/>
          <w:szCs w:val="24"/>
        </w:rPr>
        <w:lastRenderedPageBreak/>
        <w:t xml:space="preserve">au corespuns normelor de potabilitate. Neconformitatea calitativă înregistrată s-a datorat tratarii necorespunzatoare a apei provenite din sursa de suprafată.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xml:space="preserve"> </w:t>
      </w:r>
      <w:r w:rsidRPr="00C54705">
        <w:rPr>
          <w:rFonts w:ascii="Arial" w:hAnsi="Arial" w:cs="Arial"/>
          <w:b/>
          <w:bCs/>
          <w:sz w:val="24"/>
          <w:szCs w:val="24"/>
        </w:rPr>
        <w:t xml:space="preserve">-Instalația de apă Godinesti – Mătăsari </w:t>
      </w:r>
      <w:r w:rsidRPr="00C54705">
        <w:rPr>
          <w:rFonts w:ascii="Arial" w:hAnsi="Arial" w:cs="Arial"/>
          <w:bCs/>
          <w:sz w:val="24"/>
          <w:szCs w:val="24"/>
        </w:rPr>
        <w:t>( ZAP Godinesti – Matasari</w:t>
      </w:r>
      <w:r w:rsidRPr="00C54705">
        <w:rPr>
          <w:rFonts w:ascii="Arial" w:hAnsi="Arial" w:cs="Arial"/>
          <w:b/>
          <w:bCs/>
          <w:sz w:val="24"/>
          <w:szCs w:val="24"/>
        </w:rPr>
        <w:t xml:space="preserve">) – </w:t>
      </w:r>
      <w:r w:rsidRPr="00C54705">
        <w:rPr>
          <w:rFonts w:ascii="Arial" w:hAnsi="Arial" w:cs="Arial"/>
          <w:bCs/>
          <w:sz w:val="24"/>
          <w:szCs w:val="24"/>
        </w:rPr>
        <w:t xml:space="preserve">apă procesata de stația de tratare Godinesti și distribuită în rețea nu a corespuns prin clor rezidual liber și total și turbiditate, în mai mult de 5 % din probele analizate. Neconformitatea calitativă înregistrata s-a datorat tratării necorespunzatoare a apei brute provenite din sursa de suprafată.  </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t xml:space="preserve"> Restul parametrilor analizati, respectiv Bacterii Coliforme, Escherichia Coli, Enterococi,  pH, conductivitate, indice de permanganat, amoniu, nitriți și nitrați au corespuns normelor de potabilitate.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Novaci </w:t>
      </w:r>
      <w:r w:rsidRPr="00C54705">
        <w:rPr>
          <w:rFonts w:ascii="Arial" w:hAnsi="Arial" w:cs="Arial"/>
          <w:bCs/>
          <w:sz w:val="24"/>
          <w:szCs w:val="24"/>
        </w:rPr>
        <w:t>( ZAP Novaci)</w:t>
      </w:r>
      <w:r w:rsidRPr="00C54705">
        <w:rPr>
          <w:rFonts w:ascii="Arial" w:hAnsi="Arial" w:cs="Arial"/>
          <w:b/>
          <w:bCs/>
          <w:sz w:val="24"/>
          <w:szCs w:val="24"/>
        </w:rPr>
        <w:t xml:space="preserve"> </w:t>
      </w:r>
      <w:r w:rsidRPr="00C54705">
        <w:rPr>
          <w:rFonts w:ascii="Arial" w:hAnsi="Arial" w:cs="Arial"/>
          <w:bCs/>
          <w:sz w:val="24"/>
          <w:szCs w:val="24"/>
        </w:rPr>
        <w:t xml:space="preserve">– apă produsă și furnizată în retea corespunde prin parametrii analizati, respectiv culoare, gust , miros.,Bacterii Coliforme, Escherichia Coli, Eterococi, clor rezidual liber și total, turbiditate, pH., conductivitate, indice de permanganat , amoniu , nitriți  și  nitrați.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Turceni </w:t>
      </w:r>
      <w:r w:rsidRPr="00C54705">
        <w:rPr>
          <w:rFonts w:ascii="Arial" w:hAnsi="Arial" w:cs="Arial"/>
          <w:bCs/>
          <w:sz w:val="24"/>
          <w:szCs w:val="24"/>
        </w:rPr>
        <w:t>( ZAP Turceni)- pentru ca stația de tratare a apei nu deține treapta de reducerea amoniului teluric, s-a înregistrat neconformitatea prin parametrul amoniu la mai mult de 5 % din probele analizate.   Restul parametrilor anlizati, respectiv pH., conductivitate, indice de permanganat, nitriți, nitrați, turbiditate, Bacterii Coliforme,  Escherichia Coli și Eterococi au corespuns normelor de potabilitate.</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Țicleni </w:t>
      </w:r>
      <w:r w:rsidRPr="00C54705">
        <w:rPr>
          <w:rFonts w:ascii="Arial" w:hAnsi="Arial" w:cs="Arial"/>
          <w:bCs/>
          <w:sz w:val="24"/>
          <w:szCs w:val="24"/>
        </w:rPr>
        <w:t xml:space="preserve">-  datorită prezenței amoniului în apă brută din sursă și tratării necorespunzatoare s-au înregistrat neconformitați ale examenului chimic prin  parametrul amoniu în  mai mult de 5% din probele analizate(valoare max. înregistrată 1,7 mg/l). Restul parametrilor analizați, respectiv  culoare, gust, miros, Bacterii Coliforme,Escherichia  Coli, Enterococi, pH., conductivitate, indice de permanganat, nitriți, nitrați, clor rezidual liber și total au corespuns normelor de potabilitate.                                                                                                          </w:t>
      </w:r>
    </w:p>
    <w:p w:rsidR="00B63343" w:rsidRPr="00C54705" w:rsidRDefault="00B63343" w:rsidP="00C54705">
      <w:pPr>
        <w:spacing w:after="0" w:line="240" w:lineRule="auto"/>
        <w:ind w:firstLine="708"/>
        <w:jc w:val="both"/>
        <w:rPr>
          <w:rFonts w:ascii="Arial" w:hAnsi="Arial" w:cs="Arial"/>
          <w:bCs/>
          <w:sz w:val="24"/>
          <w:szCs w:val="24"/>
        </w:rPr>
      </w:pPr>
      <w:r w:rsidRPr="00C54705">
        <w:rPr>
          <w:rFonts w:ascii="Arial" w:hAnsi="Arial" w:cs="Arial"/>
          <w:bCs/>
          <w:sz w:val="24"/>
          <w:szCs w:val="24"/>
        </w:rPr>
        <w:t xml:space="preserve">Referitor la monitorizarea zonelor mici de aprovizionare cu apă potabilă, nu au fost constatate depășiri ale C.M.A. pentru parametrii organoleptici,chimici și bacteriologici analizati la șistemele publice din localitățile </w:t>
      </w:r>
      <w:r w:rsidRPr="00C54705">
        <w:rPr>
          <w:rFonts w:ascii="Arial" w:hAnsi="Arial" w:cs="Arial"/>
          <w:b/>
          <w:bCs/>
          <w:sz w:val="24"/>
          <w:szCs w:val="24"/>
        </w:rPr>
        <w:t>Bălesti, Bâlteni, Bustuchin, Poienița, Bustuchin, Valea Pojarului, Câlnic, Căpreni,Ciuperceni,  Crasna-Aninis, Crasna, Dumbrăveni, Logrești GA1, Plopșoru, Polovragi, Prigoria,Săcelu, Tânțăreni- Floresti, Telesti-Buduhala, Telesti-Somănești, Tg-Jiu – Polata, Scoarța-Cerăt de Copăcioasa</w:t>
      </w:r>
      <w:r w:rsidRPr="00C54705">
        <w:rPr>
          <w:rFonts w:ascii="Arial" w:hAnsi="Arial" w:cs="Arial"/>
          <w:bCs/>
          <w:sz w:val="24"/>
          <w:szCs w:val="24"/>
        </w:rPr>
        <w:t xml:space="preserve">. </w:t>
      </w:r>
    </w:p>
    <w:p w:rsidR="00B63343" w:rsidRPr="00C54705" w:rsidRDefault="00B63343" w:rsidP="00C54705">
      <w:pPr>
        <w:spacing w:after="0" w:line="240" w:lineRule="auto"/>
        <w:ind w:left="360" w:firstLine="360"/>
        <w:jc w:val="both"/>
        <w:rPr>
          <w:rFonts w:ascii="Arial" w:hAnsi="Arial" w:cs="Arial"/>
          <w:b/>
          <w:bCs/>
          <w:sz w:val="24"/>
          <w:szCs w:val="24"/>
        </w:rPr>
      </w:pP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sz w:val="24"/>
          <w:szCs w:val="24"/>
        </w:rPr>
        <w:t xml:space="preserve"> Din analiza rezultatului monitorizării calitații apei furnizate de instalațiile rurale, reiese că au fost operatori de apă care nu au realizat o tratare corespunzatoare a apei distribuite în rețea și anume: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Instalatiile de apă </w:t>
      </w:r>
      <w:r w:rsidRPr="00C54705">
        <w:rPr>
          <w:rFonts w:ascii="Arial" w:hAnsi="Arial" w:cs="Arial"/>
          <w:b/>
          <w:sz w:val="24"/>
          <w:szCs w:val="24"/>
        </w:rPr>
        <w:t>Arcani</w:t>
      </w:r>
      <w:r w:rsidRPr="00C54705">
        <w:rPr>
          <w:rFonts w:ascii="Arial" w:hAnsi="Arial" w:cs="Arial"/>
          <w:sz w:val="24"/>
          <w:szCs w:val="24"/>
        </w:rPr>
        <w:t xml:space="preserve">, </w:t>
      </w:r>
      <w:r w:rsidRPr="00C54705">
        <w:rPr>
          <w:rFonts w:ascii="Arial" w:hAnsi="Arial" w:cs="Arial"/>
          <w:b/>
          <w:sz w:val="24"/>
          <w:szCs w:val="24"/>
        </w:rPr>
        <w:t>Alimpești</w:t>
      </w:r>
      <w:r w:rsidRPr="00C54705">
        <w:rPr>
          <w:rFonts w:ascii="Arial" w:hAnsi="Arial" w:cs="Arial"/>
          <w:sz w:val="24"/>
          <w:szCs w:val="24"/>
        </w:rPr>
        <w:t>,</w:t>
      </w:r>
      <w:r w:rsidRPr="00C54705">
        <w:rPr>
          <w:rFonts w:ascii="Arial" w:hAnsi="Arial" w:cs="Arial"/>
          <w:b/>
          <w:sz w:val="24"/>
          <w:szCs w:val="24"/>
        </w:rPr>
        <w:t>Bărbătești</w:t>
      </w:r>
      <w:r w:rsidRPr="00C54705">
        <w:rPr>
          <w:rFonts w:ascii="Arial" w:hAnsi="Arial" w:cs="Arial"/>
          <w:sz w:val="24"/>
          <w:szCs w:val="24"/>
        </w:rPr>
        <w:t xml:space="preserve">, </w:t>
      </w:r>
      <w:r w:rsidRPr="00C54705">
        <w:rPr>
          <w:rFonts w:ascii="Arial" w:hAnsi="Arial" w:cs="Arial"/>
          <w:b/>
          <w:sz w:val="24"/>
          <w:szCs w:val="24"/>
        </w:rPr>
        <w:t>Bălăneșt</w:t>
      </w:r>
      <w:r w:rsidRPr="00C54705">
        <w:rPr>
          <w:rFonts w:ascii="Arial" w:hAnsi="Arial" w:cs="Arial"/>
          <w:sz w:val="24"/>
          <w:szCs w:val="24"/>
        </w:rPr>
        <w:t>i,</w:t>
      </w:r>
      <w:r w:rsidRPr="00C54705">
        <w:rPr>
          <w:rFonts w:ascii="Arial" w:hAnsi="Arial" w:cs="Arial"/>
          <w:b/>
          <w:sz w:val="24"/>
          <w:szCs w:val="24"/>
        </w:rPr>
        <w:t>Bustuchin-Zevelcești</w:t>
      </w:r>
      <w:r w:rsidRPr="00C54705">
        <w:rPr>
          <w:rFonts w:ascii="Arial" w:hAnsi="Arial" w:cs="Arial"/>
          <w:sz w:val="24"/>
          <w:szCs w:val="24"/>
        </w:rPr>
        <w:t>,</w:t>
      </w:r>
      <w:r w:rsidRPr="00C54705">
        <w:rPr>
          <w:rFonts w:ascii="Arial" w:hAnsi="Arial" w:cs="Arial"/>
          <w:b/>
          <w:sz w:val="24"/>
          <w:szCs w:val="24"/>
        </w:rPr>
        <w:t>Bustuchin Cionti-Motorci</w:t>
      </w:r>
      <w:r w:rsidRPr="00C54705">
        <w:rPr>
          <w:rFonts w:ascii="Arial" w:hAnsi="Arial" w:cs="Arial"/>
          <w:sz w:val="24"/>
          <w:szCs w:val="24"/>
        </w:rPr>
        <w:t xml:space="preserve">, </w:t>
      </w:r>
      <w:r w:rsidRPr="00C54705">
        <w:rPr>
          <w:rFonts w:ascii="Arial" w:hAnsi="Arial" w:cs="Arial"/>
          <w:b/>
          <w:sz w:val="24"/>
          <w:szCs w:val="24"/>
        </w:rPr>
        <w:t>Cătunele,</w:t>
      </w:r>
      <w:r w:rsidRPr="00C54705">
        <w:rPr>
          <w:rFonts w:ascii="Arial" w:hAnsi="Arial" w:cs="Arial"/>
          <w:sz w:val="24"/>
          <w:szCs w:val="24"/>
        </w:rPr>
        <w:t xml:space="preserve"> </w:t>
      </w:r>
      <w:r w:rsidRPr="00C54705">
        <w:rPr>
          <w:rFonts w:ascii="Arial" w:hAnsi="Arial" w:cs="Arial"/>
          <w:b/>
          <w:sz w:val="24"/>
          <w:szCs w:val="24"/>
        </w:rPr>
        <w:t>Crușeț Miericeaua, Crușeț Maiag</w:t>
      </w:r>
      <w:r w:rsidRPr="00C54705">
        <w:rPr>
          <w:rFonts w:ascii="Arial" w:hAnsi="Arial" w:cs="Arial"/>
          <w:sz w:val="24"/>
          <w:szCs w:val="24"/>
        </w:rPr>
        <w:t>,</w:t>
      </w:r>
      <w:r w:rsidRPr="00C54705">
        <w:rPr>
          <w:rFonts w:ascii="Arial" w:hAnsi="Arial" w:cs="Arial"/>
          <w:b/>
          <w:sz w:val="24"/>
          <w:szCs w:val="24"/>
        </w:rPr>
        <w:t>Crușet Văluța</w:t>
      </w:r>
      <w:r w:rsidRPr="00C54705">
        <w:rPr>
          <w:rFonts w:ascii="Arial" w:hAnsi="Arial" w:cs="Arial"/>
          <w:sz w:val="24"/>
          <w:szCs w:val="24"/>
        </w:rPr>
        <w:t>,</w:t>
      </w:r>
      <w:r w:rsidRPr="00C54705">
        <w:rPr>
          <w:rFonts w:ascii="Arial" w:hAnsi="Arial" w:cs="Arial"/>
          <w:b/>
          <w:sz w:val="24"/>
          <w:szCs w:val="24"/>
        </w:rPr>
        <w:t xml:space="preserve"> Drăgutești- Cârbești, Dragutești- Tâlvești,Mușetești</w:t>
      </w:r>
      <w:r w:rsidRPr="00C54705">
        <w:rPr>
          <w:rFonts w:ascii="Arial" w:hAnsi="Arial" w:cs="Arial"/>
          <w:sz w:val="24"/>
          <w:szCs w:val="24"/>
        </w:rPr>
        <w:t>,</w:t>
      </w:r>
      <w:r w:rsidRPr="00C54705">
        <w:rPr>
          <w:rFonts w:ascii="Arial" w:hAnsi="Arial" w:cs="Arial"/>
          <w:b/>
          <w:sz w:val="24"/>
          <w:szCs w:val="24"/>
        </w:rPr>
        <w:t>Runcu,</w:t>
      </w:r>
      <w:r w:rsidRPr="00C54705">
        <w:rPr>
          <w:rFonts w:ascii="Arial" w:hAnsi="Arial" w:cs="Arial"/>
          <w:sz w:val="24"/>
          <w:szCs w:val="24"/>
        </w:rPr>
        <w:t xml:space="preserve"> </w:t>
      </w:r>
      <w:r w:rsidRPr="00C54705">
        <w:rPr>
          <w:rFonts w:ascii="Arial" w:hAnsi="Arial" w:cs="Arial"/>
          <w:b/>
          <w:sz w:val="24"/>
          <w:szCs w:val="24"/>
        </w:rPr>
        <w:t>Săuleăti,</w:t>
      </w:r>
      <w:r w:rsidRPr="00C54705">
        <w:rPr>
          <w:rFonts w:ascii="Arial" w:hAnsi="Arial" w:cs="Arial"/>
          <w:sz w:val="24"/>
          <w:szCs w:val="24"/>
        </w:rPr>
        <w:t xml:space="preserve"> </w:t>
      </w:r>
      <w:r w:rsidRPr="00C54705">
        <w:rPr>
          <w:rFonts w:ascii="Arial" w:hAnsi="Arial" w:cs="Arial"/>
          <w:b/>
          <w:sz w:val="24"/>
          <w:szCs w:val="24"/>
        </w:rPr>
        <w:t>Schela-SâmbotÎn, Schela-Arsuri,</w:t>
      </w:r>
      <w:r w:rsidRPr="00C54705">
        <w:rPr>
          <w:rFonts w:ascii="Arial" w:hAnsi="Arial" w:cs="Arial"/>
          <w:sz w:val="24"/>
          <w:szCs w:val="24"/>
        </w:rPr>
        <w:t xml:space="preserve"> </w:t>
      </w:r>
      <w:r w:rsidRPr="00C54705">
        <w:rPr>
          <w:rFonts w:ascii="Arial" w:hAnsi="Arial" w:cs="Arial"/>
          <w:b/>
          <w:sz w:val="24"/>
          <w:szCs w:val="24"/>
        </w:rPr>
        <w:t>Scoartț-Copăcioasa</w:t>
      </w:r>
      <w:r w:rsidRPr="00C54705">
        <w:rPr>
          <w:rFonts w:ascii="Arial" w:hAnsi="Arial" w:cs="Arial"/>
          <w:sz w:val="24"/>
          <w:szCs w:val="24"/>
        </w:rPr>
        <w:t>,</w:t>
      </w:r>
      <w:r w:rsidRPr="00C54705">
        <w:rPr>
          <w:rFonts w:ascii="Arial" w:hAnsi="Arial" w:cs="Arial"/>
          <w:b/>
          <w:sz w:val="24"/>
          <w:szCs w:val="24"/>
        </w:rPr>
        <w:t>Slivilești-Miculești</w:t>
      </w:r>
      <w:r w:rsidRPr="00C54705">
        <w:rPr>
          <w:rFonts w:ascii="Arial" w:hAnsi="Arial" w:cs="Arial"/>
          <w:sz w:val="24"/>
          <w:szCs w:val="24"/>
        </w:rPr>
        <w:t xml:space="preserve">, </w:t>
      </w:r>
      <w:r w:rsidRPr="00C54705">
        <w:rPr>
          <w:rFonts w:ascii="Arial" w:hAnsi="Arial" w:cs="Arial"/>
          <w:b/>
          <w:sz w:val="24"/>
          <w:szCs w:val="24"/>
        </w:rPr>
        <w:t>Stejari,</w:t>
      </w:r>
      <w:r w:rsidRPr="00C54705">
        <w:rPr>
          <w:rFonts w:ascii="Arial" w:hAnsi="Arial" w:cs="Arial"/>
          <w:sz w:val="24"/>
          <w:szCs w:val="24"/>
        </w:rPr>
        <w:t xml:space="preserve"> </w:t>
      </w:r>
      <w:r w:rsidRPr="00C54705">
        <w:rPr>
          <w:rFonts w:ascii="Arial" w:hAnsi="Arial" w:cs="Arial"/>
          <w:b/>
          <w:sz w:val="24"/>
          <w:szCs w:val="24"/>
        </w:rPr>
        <w:t>Stănești și</w:t>
      </w:r>
      <w:r w:rsidRPr="00C54705">
        <w:rPr>
          <w:rFonts w:ascii="Arial" w:hAnsi="Arial" w:cs="Arial"/>
          <w:sz w:val="24"/>
          <w:szCs w:val="24"/>
        </w:rPr>
        <w:t xml:space="preserve"> </w:t>
      </w:r>
      <w:r w:rsidRPr="00C54705">
        <w:rPr>
          <w:rFonts w:ascii="Arial" w:hAnsi="Arial" w:cs="Arial"/>
          <w:b/>
          <w:sz w:val="24"/>
          <w:szCs w:val="24"/>
        </w:rPr>
        <w:t>Turburea</w:t>
      </w:r>
      <w:r w:rsidRPr="00C54705">
        <w:rPr>
          <w:rFonts w:ascii="Arial" w:hAnsi="Arial" w:cs="Arial"/>
          <w:sz w:val="24"/>
          <w:szCs w:val="24"/>
        </w:rPr>
        <w:t xml:space="preserve"> nu au așigurat, în mod permanent,o dezÎnfectie corespunzatoare a apei cu substanța clorigenă;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 Instalațiile de apă</w:t>
      </w:r>
      <w:r w:rsidRPr="00C54705">
        <w:rPr>
          <w:rFonts w:ascii="Arial" w:hAnsi="Arial" w:cs="Arial"/>
          <w:b/>
          <w:sz w:val="24"/>
          <w:szCs w:val="24"/>
        </w:rPr>
        <w:t xml:space="preserve"> Aninoasa, Bengești-Ciocadia, Dănciulești, Ionești, Stănești, Stoina, Urdari</w:t>
      </w:r>
      <w:r w:rsidRPr="00C54705">
        <w:rPr>
          <w:rFonts w:ascii="Arial" w:hAnsi="Arial" w:cs="Arial"/>
          <w:sz w:val="24"/>
          <w:szCs w:val="24"/>
        </w:rPr>
        <w:t xml:space="preserve"> și </w:t>
      </w:r>
      <w:r w:rsidRPr="00C54705">
        <w:rPr>
          <w:rFonts w:ascii="Arial" w:hAnsi="Arial" w:cs="Arial"/>
          <w:b/>
          <w:sz w:val="24"/>
          <w:szCs w:val="24"/>
        </w:rPr>
        <w:t>Văgiulești</w:t>
      </w:r>
      <w:r w:rsidRPr="00C54705">
        <w:rPr>
          <w:rFonts w:ascii="Arial" w:hAnsi="Arial" w:cs="Arial"/>
          <w:sz w:val="24"/>
          <w:szCs w:val="24"/>
        </w:rPr>
        <w:t xml:space="preserve"> nu realizează,în mod permanent, o tratare corespunzătoare a apei brute prin reducerea amoniului de proveniență telurica, iar instalațiile de apă </w:t>
      </w:r>
      <w:r w:rsidRPr="00C54705">
        <w:rPr>
          <w:rFonts w:ascii="Arial" w:hAnsi="Arial" w:cs="Arial"/>
          <w:b/>
          <w:sz w:val="24"/>
          <w:szCs w:val="24"/>
        </w:rPr>
        <w:t>Cruseț,  Bustuchin Zevelcești, Bunstuchin peste Apă,Albeni, Barbătești, Dănești ,Draguțești-Cârbești, Draguțești – Tâlvești, Logrești – GA2, Glogova,Turceni, Țicleni, Turburea,Turcinesti, Slivilești-Miculești și Stejari</w:t>
      </w:r>
      <w:r w:rsidRPr="00C54705">
        <w:rPr>
          <w:rFonts w:ascii="Arial" w:hAnsi="Arial" w:cs="Arial"/>
          <w:sz w:val="24"/>
          <w:szCs w:val="24"/>
        </w:rPr>
        <w:t xml:space="preserve"> nu dețin echipamente pentru reducerea amoniului teluric.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lastRenderedPageBreak/>
        <w:t xml:space="preserve">   </w:t>
      </w:r>
      <w:r w:rsidRPr="00C54705">
        <w:rPr>
          <w:rFonts w:ascii="Arial" w:hAnsi="Arial" w:cs="Arial"/>
          <w:sz w:val="24"/>
          <w:szCs w:val="24"/>
        </w:rPr>
        <w:tab/>
        <w:t xml:space="preserve"> Nu s-au conformat prevederilor Tratatului de Aderare la UE – anexa 1, pct.9 – Mediu, lit C și  Directivei 98/83/CE, privind conformarea apei la parametrul amoniu, pentru următoarele instalații:  Tg-Jiu-Preajba, Rovinari, Turceni, Țicleni,  Aninoasa, Albeni, Bărbătești, Bengești - Ciocadia, Bustuchin, Poiana Seciuri, Bustuchin Zevelcesti, Bustuchin peste Apă, Cruseț Miericeaua, Cruseț Maiag, Cruseț Valută, Dănești, Dănciulești, Draguțești-Cârbești, Drăgutești- Tâlvești,Glogova, Ionești, Logrești GA2,Stejari,  Stănești, Stoina, Slivilești-Miculești,Turburea, Turcinesti, Urdari și Văgiulești.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La instalațiile de apă potabilă monitorizate </w:t>
      </w:r>
      <w:r w:rsidRPr="00C54705">
        <w:rPr>
          <w:rFonts w:ascii="Arial" w:hAnsi="Arial" w:cs="Arial"/>
          <w:b/>
          <w:sz w:val="24"/>
          <w:szCs w:val="24"/>
        </w:rPr>
        <w:t>nu s-au înregistrat depășiri</w:t>
      </w:r>
      <w:r w:rsidRPr="00C54705">
        <w:rPr>
          <w:rFonts w:ascii="Arial" w:hAnsi="Arial" w:cs="Arial"/>
          <w:sz w:val="24"/>
          <w:szCs w:val="24"/>
        </w:rPr>
        <w:t xml:space="preserve"> ale C.M.A. pentru parametrul chimic </w:t>
      </w:r>
      <w:r w:rsidRPr="00C54705">
        <w:rPr>
          <w:rFonts w:ascii="Arial" w:hAnsi="Arial" w:cs="Arial"/>
          <w:b/>
          <w:sz w:val="24"/>
          <w:szCs w:val="24"/>
        </w:rPr>
        <w:t xml:space="preserve">nitrați </w:t>
      </w:r>
      <w:r w:rsidRPr="00C54705">
        <w:rPr>
          <w:rFonts w:ascii="Arial" w:hAnsi="Arial" w:cs="Arial"/>
          <w:sz w:val="24"/>
          <w:szCs w:val="24"/>
        </w:rPr>
        <w:t xml:space="preserve">(depășirile semnificative constante ale C.M.A. pentru parametrul nitrați pot determina, la sugari, apariția methemoglobinemiei acute infantile).                                    </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sz w:val="24"/>
          <w:szCs w:val="24"/>
        </w:rPr>
        <w:t xml:space="preserve">          La instalațiile de apă potabilă Urdari, Turceni, Aninoasa, Turburea și Ticleni,</w:t>
      </w:r>
      <w:r w:rsidRPr="00C54705">
        <w:rPr>
          <w:rFonts w:ascii="Arial" w:hAnsi="Arial" w:cs="Arial"/>
          <w:bCs/>
          <w:sz w:val="24"/>
          <w:szCs w:val="24"/>
        </w:rPr>
        <w:t xml:space="preserve"> în cadrul Programului National- II s-au analizat și parametrii Hidrocarburi aromatice policiclice ( Benz –a- piren, Benz-b- fluorantren, Benzo-k- fluorantren, Benzo-ghi- perilen și Îndeno-1,2,3- piren) prin Laboratorul CRSP Cluj, iar la instalațiile Bălesti, Câlnic, Telești-Buduhala, Ciuperceni, Mătăsari, Turceni, Ionești, Plopșoru, Țicleni și Dănești  - Compușii organici volatili (Trihalometani, Cloroform, Diclor bromuretan, Tribromuretan și 1,2 Dicloretan) prin Laboratorul CRSP Timisoara.                                                                              Prin Laboratorul  CRSP Timisoara, la instalația de apă Tg-Jiu – Dealul Târgului s-a analizat și parametrul Carbon organic total (COT)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bCs/>
          <w:sz w:val="24"/>
          <w:szCs w:val="24"/>
        </w:rPr>
        <w:t>Analizele nu au înregistrat neconformități calitative ale parametrilor analizați.</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În județul Gorj, sunt localități care detin sisteme de alimentare cu apă, având diferite deficiențe structurale și funcționale și care nu asigură în rețea apă corespunzătoare legislației apei potabile  ( </w:t>
      </w:r>
      <w:r w:rsidRPr="00C54705">
        <w:rPr>
          <w:rFonts w:ascii="Arial" w:hAnsi="Arial" w:cs="Arial"/>
          <w:b/>
          <w:sz w:val="24"/>
          <w:szCs w:val="24"/>
        </w:rPr>
        <w:t>com.Baia de Fier, com.Padeș, com.Peștisani, localitatea Rânca</w:t>
      </w:r>
      <w:r w:rsidRPr="00C54705">
        <w:rPr>
          <w:rFonts w:ascii="Arial" w:hAnsi="Arial" w:cs="Arial"/>
          <w:sz w:val="24"/>
          <w:szCs w:val="24"/>
        </w:rPr>
        <w:t>).</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Intră în atribuțiile acestor administrații locale să analizeze situația existentă, să demareze și să realizeze programe de reabilitare și de modernizare a sistemelor de apă existente, pentru asigurarea la consumatori a apei corespunzătoare parametrilor naționali de potabilitate.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În conformitate cu Legea nr. 458/2002, Direcția Județeană de Sănatate Publică a comunicat operatorilor de apă și administrațiilor publice locale neconformitățile constatate și riscurile identificate în acțiunile de monitorizare a apei furnizate de instalații, dar și recomandări sanitare pentru conformarea calitativă a apei furnizate consumatorilor.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 xml:space="preserve">În anul 2017,  următoarele sisteme de aprovizionare cu apă potabilă nu au deținut sau operatorii nu au vizat autorizațiile sanitare de functionare : </w:t>
      </w:r>
      <w:r w:rsidRPr="00C54705">
        <w:rPr>
          <w:rFonts w:ascii="Arial" w:hAnsi="Arial" w:cs="Arial"/>
          <w:b/>
          <w:sz w:val="24"/>
          <w:szCs w:val="24"/>
        </w:rPr>
        <w:t>Aninoasa, Albeni, Baia de Fier, Bălănești. Baia de Fier, Bustuchin - Zevelcești, Câlnic, Cătunele,  Crușeț Miericeaua, Crușeț Maiag, Crușeț Văluța, Dănciulești, Dănești, Drăgușești-Cârbești, Godinești-Mătăsari, Glogova, Hurezani, Ionesti, Mușetești, Padeș, Pestișani, Rânca, Runcu, Schela- Sâmbotin, Schela-Arsuri, Scoarța- Copăcioasa, Slivilești-Miculești, Stejari, Stănești, Săulești, Turburea, Turceni, Urdari și Văgiulești</w:t>
      </w:r>
      <w:r w:rsidRPr="00C54705">
        <w:rPr>
          <w:rFonts w:ascii="Arial" w:hAnsi="Arial" w:cs="Arial"/>
          <w:sz w:val="24"/>
          <w:szCs w:val="24"/>
        </w:rPr>
        <w:t xml:space="preserv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Pentru instalațiile </w:t>
      </w:r>
      <w:r w:rsidRPr="00C54705">
        <w:rPr>
          <w:rFonts w:ascii="Arial" w:hAnsi="Arial" w:cs="Arial"/>
          <w:b/>
          <w:sz w:val="24"/>
          <w:szCs w:val="24"/>
        </w:rPr>
        <w:t xml:space="preserve">Bengești-Ciocadia, Bustuchin peste Apă, Drăgușești-Tâlvești și Turcinesti </w:t>
      </w:r>
      <w:r w:rsidRPr="00C54705">
        <w:rPr>
          <w:rFonts w:ascii="Arial" w:hAnsi="Arial" w:cs="Arial"/>
          <w:sz w:val="24"/>
          <w:szCs w:val="24"/>
        </w:rPr>
        <w:t>s-au respins solicitările operatorilor pentru  autorizarea sanitară, datorită neconformității calitative a apei prin parametrul Amoniu.</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 xml:space="preserve"> În cadrul Programului Național de Monitorizare a factorilor Determinanți din mediul de Viața și Muncă – Domeniul 1.1.1.3. s-a realizat și activitatea de supraveghere și de verificare a calitătii apei la 50 (cincizeci) de surse publice locale </w:t>
      </w:r>
      <w:r w:rsidRPr="00C54705">
        <w:rPr>
          <w:rFonts w:ascii="Arial" w:hAnsi="Arial" w:cs="Arial"/>
          <w:sz w:val="24"/>
          <w:szCs w:val="24"/>
        </w:rPr>
        <w:lastRenderedPageBreak/>
        <w:t>din comunele Fărcașești, Pestișani, Samarinești, Licurici, Negomir, Bolboși, Slivilești, Vladimir, Berlesti și Bolboși.</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Laboratorul de Diagnostic și Investigare în Sănatate Publică al D.S.P. Gorj a analizat, în total, un număr de 218 probe de apă din surse locale – publice și individuale din județul Gorj.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Urmare a  analizei probelor de apă din sursele locale s-au înregistrat neconformități calitative datorită întreținerii necorespunzătoare a acestora și activitaților umane necontrolate, care au determinat poluarea/contaminarea apei din stratul freatic.</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Serviciul de Sănatate Publică din cadrul Directiei Judetene de Sănatate Publică a comunicat neconformitatile înregistrate în activitatea de verificare a apei surselor locale și a făcut recomandări sanitare necesare pentru potabilizarea apei.</w:t>
      </w:r>
    </w:p>
    <w:p w:rsidR="00B63343" w:rsidRPr="00C54705" w:rsidRDefault="00B63343" w:rsidP="00C54705">
      <w:pPr>
        <w:spacing w:after="0" w:line="240" w:lineRule="auto"/>
        <w:ind w:left="2160"/>
        <w:rPr>
          <w:rFonts w:ascii="Arial" w:hAnsi="Arial" w:cs="Arial"/>
          <w:b/>
          <w:sz w:val="24"/>
          <w:szCs w:val="24"/>
        </w:rPr>
      </w:pPr>
      <w:r w:rsidRPr="00C54705">
        <w:rPr>
          <w:rFonts w:ascii="Arial" w:hAnsi="Arial" w:cs="Arial"/>
          <w:b/>
          <w:sz w:val="24"/>
          <w:szCs w:val="24"/>
        </w:rPr>
        <w:t xml:space="preserve">           </w:t>
      </w:r>
    </w:p>
    <w:p w:rsidR="00B63343" w:rsidRPr="00C54705" w:rsidRDefault="00B63343" w:rsidP="00C54705">
      <w:pPr>
        <w:spacing w:after="0" w:line="240" w:lineRule="auto"/>
        <w:rPr>
          <w:rFonts w:ascii="Arial" w:hAnsi="Arial" w:cs="Arial"/>
          <w:b/>
          <w:sz w:val="24"/>
          <w:szCs w:val="24"/>
        </w:rPr>
      </w:pPr>
      <w:r w:rsidRPr="00C54705">
        <w:rPr>
          <w:rFonts w:ascii="Arial" w:hAnsi="Arial" w:cs="Arial"/>
          <w:b/>
          <w:sz w:val="24"/>
          <w:szCs w:val="24"/>
        </w:rPr>
        <w:t xml:space="preserve">            RAPORTUL JUDEȚEAN</w:t>
      </w:r>
      <w:r w:rsidR="00C201F9" w:rsidRPr="00C54705">
        <w:rPr>
          <w:rFonts w:ascii="Arial" w:hAnsi="Arial" w:cs="Arial"/>
          <w:b/>
          <w:sz w:val="24"/>
          <w:szCs w:val="24"/>
        </w:rPr>
        <w:t xml:space="preserve"> </w:t>
      </w:r>
      <w:r w:rsidRPr="00C54705">
        <w:rPr>
          <w:rFonts w:ascii="Arial" w:hAnsi="Arial" w:cs="Arial"/>
          <w:b/>
          <w:sz w:val="24"/>
          <w:szCs w:val="24"/>
        </w:rPr>
        <w:t>privind aprovizionarea cu apă potabilă - 2018</w:t>
      </w:r>
    </w:p>
    <w:p w:rsidR="00B63343" w:rsidRPr="00C54705" w:rsidRDefault="00B63343" w:rsidP="00C54705">
      <w:pPr>
        <w:spacing w:after="0" w:line="240" w:lineRule="auto"/>
        <w:ind w:left="2160"/>
        <w:jc w:val="both"/>
        <w:rPr>
          <w:rFonts w:ascii="Arial" w:hAnsi="Arial" w:cs="Arial"/>
          <w:sz w:val="24"/>
          <w:szCs w:val="24"/>
        </w:rPr>
      </w:pP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Direcția Judeteană de Sănătate Publică realizează activitatea de supraveghere și de monitorizare a calității apei potabile furnizate de sistemele centralizate de aprovizionare cu apă potabilă și de surse publice locale, identifică și comunică riscurile sanitare privind consumul de apă potabilă, iar în situațiile în care sunt constatate deficiențe structurale sau funcționale ale sistemelor de apă potabilă și ale surselor publice locale se stabilesc și se aplică măsuri sanitare în conformitate cu legislația emisa de Ministerul.</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Scopul activității de medicină preventiva este prevenirea apariției îmbolnăvirilor în rândul consumatorilor de apă potabilă.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În conformitate cu Ordinul Ministerului Sănătații  nr. 377/2017 actualizat, în cadrul Programului Național de Monitorizare a Factorilor Determinanți din Mediul de Viată și Muncă – Domeniul privind protejarea sănătății și prevenirea îmbolnăvirilor asociate factorilor de risc din mediul de viata, Serviciul de Sănătate Publică a realizat și activitatea de supraveghere a calității apei potabile, produse și distribuite în rețea de operatorii instalațiilor de apă și de administratorii surselor publice locale din județul Gorj.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În județul Gorj, în anul 2018 au fost monitorizate 86 de instalații de aprovizionare cu apă potabilă (19 instalații urbane și 67 instalații rurale).</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În anul 2018, în județul Gorj nu au fost înregistrate epidemii hidrice, în rândul consumatorilor de apă din sistemele publice și nu au fost acordate derogări de la parametrii valorici chimici stabiliți în tabelul nr.2, din anexa nr.1 a Legii nr.458/2002- republicată.</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Monitorizarea calității apei potabile produse și furnizate consumatorilor de către operatorii instalațiilor s-a realizat în conformitate cu H.G.R.nr. 974/2004 actualizată prin H.G.R. nr 342/2013, dar și cu O.U.G. nr.22/2017 - în funcție de volumul mediu de apă furnizat zilnic și de numărul consumatorilor din zonele de aprovizionare cu apă potabilă.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În procedura de monitorizare a calitătii apei, în conformitate cu legislația în vigoare, instalațiile de aprovizionare cu apă potabilă au fost împărtițe în zone de aprovizionare cu apă potabilă mari ( ZAP- Mari) și în zone de aprovizionare cu apă mici ( ZAP- Mici), în functie de volumul mediu de apă furnizat/ zi.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În județul Gorj ZAP-urile Mari, care furnizeaza &gt; 1000 m.c/zi. sunt Tg-Jiu- Dealul Târgului, Motru, Tg-Cărbunești, Rovinari, Bumbești-Jiu, Tismana și Godinești-Mătăsari.</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lastRenderedPageBreak/>
        <w:t>Rezultatul monitorizării calității apei potabile furnizate în anul 2018 este următorul :</w:t>
      </w:r>
    </w:p>
    <w:p w:rsidR="00B63343" w:rsidRPr="00C54705" w:rsidRDefault="00B63343" w:rsidP="00C54705">
      <w:pPr>
        <w:numPr>
          <w:ilvl w:val="0"/>
          <w:numId w:val="9"/>
        </w:numPr>
        <w:spacing w:after="0" w:line="240" w:lineRule="auto"/>
        <w:jc w:val="both"/>
        <w:rPr>
          <w:rFonts w:ascii="Arial" w:hAnsi="Arial" w:cs="Arial"/>
          <w:sz w:val="24"/>
          <w:szCs w:val="24"/>
        </w:rPr>
      </w:pPr>
      <w:r w:rsidRPr="00C54705">
        <w:rPr>
          <w:rFonts w:ascii="Arial" w:hAnsi="Arial" w:cs="Arial"/>
          <w:b/>
          <w:sz w:val="24"/>
          <w:szCs w:val="24"/>
        </w:rPr>
        <w:t>Instalația de apă Tg-Jiu</w:t>
      </w:r>
      <w:r w:rsidRPr="00C54705">
        <w:rPr>
          <w:rFonts w:ascii="Arial" w:hAnsi="Arial" w:cs="Arial"/>
          <w:sz w:val="24"/>
          <w:szCs w:val="24"/>
        </w:rPr>
        <w:t xml:space="preserve"> (ZAPTg-Jiu -Dealul -Tiâgului)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La instalațiile de apă mici din municipiul Tg-Jiu, respectiv</w:t>
      </w:r>
      <w:r w:rsidRPr="00C54705">
        <w:rPr>
          <w:rFonts w:ascii="Arial" w:hAnsi="Arial" w:cs="Arial"/>
          <w:b/>
          <w:sz w:val="24"/>
          <w:szCs w:val="24"/>
        </w:rPr>
        <w:t xml:space="preserve"> Preajba</w:t>
      </w:r>
      <w:r w:rsidRPr="00C54705">
        <w:rPr>
          <w:rFonts w:ascii="Arial" w:hAnsi="Arial" w:cs="Arial"/>
          <w:sz w:val="24"/>
          <w:szCs w:val="24"/>
        </w:rPr>
        <w:t xml:space="preserve"> ( ZAP Tg-Jiu – Preajba) și </w:t>
      </w:r>
      <w:r w:rsidRPr="00C54705">
        <w:rPr>
          <w:rFonts w:ascii="Arial" w:hAnsi="Arial" w:cs="Arial"/>
          <w:b/>
          <w:sz w:val="24"/>
          <w:szCs w:val="24"/>
        </w:rPr>
        <w:t>Polata</w:t>
      </w:r>
      <w:r w:rsidRPr="00C54705">
        <w:rPr>
          <w:rFonts w:ascii="Arial" w:hAnsi="Arial" w:cs="Arial"/>
          <w:sz w:val="24"/>
          <w:szCs w:val="24"/>
        </w:rPr>
        <w:t xml:space="preserve"> ( ZAP Tg-Jiu- Polata), în cadrul monitorizării calitații apei s-au înregistrat depășiri ale C.M.A. pentru parametrul indicator amoniu în mai mult de 5% din probele analizate numai la Instalația </w:t>
      </w:r>
      <w:r w:rsidRPr="00C54705">
        <w:rPr>
          <w:rFonts w:ascii="Arial" w:hAnsi="Arial" w:cs="Arial"/>
          <w:b/>
          <w:sz w:val="24"/>
          <w:szCs w:val="24"/>
        </w:rPr>
        <w:t>Polata.</w:t>
      </w:r>
      <w:r w:rsidRPr="00C54705">
        <w:rPr>
          <w:rFonts w:ascii="Arial" w:hAnsi="Arial" w:cs="Arial"/>
          <w:sz w:val="24"/>
          <w:szCs w:val="24"/>
        </w:rPr>
        <w:t xml:space="preserve"> Restul parametrilor analizati, respectiv pH., conductivitate,culoare, gust, miros, indice de permanganat, nitrați, nitriți, cloruri, clor rezidual liber și total, Bacterii Coliforme, Escherichia Coli și Enterococi corespund normelor de potabilitate. Cu toate că stația de tratare a apei Polata deține o instalație modernă de reducere biologică a amoniului teluric, neconformitatea calitativă înregistrată s-a datorat exploatării necorespunzătoare și apariției unor deficiențe funcționale ale treptei de reducere a amoniului.                                                                                                  </w:t>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 xml:space="preserve">     La instalația de apă Preajba nu s-au înregistrat neconformități ale parametrilor analizați, respectiv pH., conductivitate, indice de permanganat, culoare, gust, miros,amoniu, nitrați, nitriți, cloruri, clor rezidual liber și total, Bacterii Coliforme, Escherichia Coli și Enterococi.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b/>
          <w:sz w:val="24"/>
          <w:szCs w:val="24"/>
        </w:rPr>
        <w:tab/>
        <w:t xml:space="preserve">-Instalația de apă Motru( </w:t>
      </w:r>
      <w:r w:rsidRPr="00C54705">
        <w:rPr>
          <w:rFonts w:ascii="Arial" w:hAnsi="Arial" w:cs="Arial"/>
          <w:sz w:val="24"/>
          <w:szCs w:val="24"/>
        </w:rPr>
        <w:t>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b/>
          <w:sz w:val="24"/>
          <w:szCs w:val="24"/>
        </w:rPr>
        <w:t>-Instalația de apă Rovinari</w:t>
      </w:r>
      <w:r w:rsidRPr="00C54705">
        <w:rPr>
          <w:rFonts w:ascii="Arial" w:hAnsi="Arial" w:cs="Arial"/>
          <w:sz w:val="24"/>
          <w:szCs w:val="24"/>
        </w:rPr>
        <w:t xml:space="preserve"> ( ZAP Rovinari) – apă produsă și distribuită în rețea nu a corespuns prin parametrul indicator amoniu în mai mult de  5 % din probele analizate (valoarea max. înregistrată =  2,07 mg/l). Neconformitatea calitativă a apei s-a datorat utilizarii necontrolate a sursei de rezervă, respectiv sursa de profunzime, comparativ cu sursa principala – captare magistrală Isvarna Tismana- Craiova, sursa de buna calitate.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Restul parametrilor bacteriologici, chimici și indicatori analizati, respectiv culoare, gust, miros, Bacterii Coliforme, Escherichia Coli, Enterococi, nitriți, nitrați, pH,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oxidabilitate, clor rezidual liber și total, turbiditate și conductivitate corespund normelor de potabilitate.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b/>
          <w:sz w:val="24"/>
          <w:szCs w:val="24"/>
        </w:rPr>
        <w:t>- Instalația de apă Tg-Cărbunești</w:t>
      </w:r>
      <w:r w:rsidRPr="00C54705">
        <w:rPr>
          <w:rFonts w:ascii="Arial" w:hAnsi="Arial" w:cs="Arial"/>
          <w:sz w:val="24"/>
          <w:szCs w:val="24"/>
        </w:rPr>
        <w:t xml:space="preserve"> ( ZAP Tg- Cărbunești)– operatorul Instalației furnizeaza apă corespunzatoare parametrilor analizați, respectiv parametrii bacteriologici Bacterii Coliforme, Escherichia Coli, Enterococi, parametrii chimici nitriți, nitrați și prin parametrii indicatori : culoare, gust, miros, amoniu, pH, clor rezidual liber și total, conductivitate, indice de permanganat, cloruri și turbiditate.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Instalația de apă potabilă deține un sistem modern și performant de reducere biologică a amoniului teluric.                    </w:t>
      </w:r>
      <w:r w:rsidRPr="00C54705">
        <w:rPr>
          <w:rFonts w:ascii="Arial" w:hAnsi="Arial" w:cs="Arial"/>
          <w:bCs/>
          <w:sz w:val="24"/>
          <w:szCs w:val="24"/>
        </w:rPr>
        <w:tab/>
        <w:t xml:space="preserv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-Instalația de apă Bumbești – Jiu</w:t>
      </w:r>
      <w:r w:rsidR="00C201F9" w:rsidRPr="00C54705">
        <w:rPr>
          <w:rFonts w:ascii="Arial" w:hAnsi="Arial" w:cs="Arial"/>
          <w:b/>
          <w:bCs/>
          <w:sz w:val="24"/>
          <w:szCs w:val="24"/>
        </w:rPr>
        <w:t xml:space="preserve"> </w:t>
      </w:r>
      <w:r w:rsidR="00C201F9" w:rsidRPr="00C54705">
        <w:rPr>
          <w:rFonts w:ascii="Arial" w:hAnsi="Arial" w:cs="Arial"/>
          <w:bCs/>
          <w:sz w:val="24"/>
          <w:szCs w:val="24"/>
        </w:rPr>
        <w:t>(</w:t>
      </w:r>
      <w:r w:rsidRPr="00C54705">
        <w:rPr>
          <w:rFonts w:ascii="Arial" w:hAnsi="Arial" w:cs="Arial"/>
          <w:bCs/>
          <w:sz w:val="24"/>
          <w:szCs w:val="24"/>
        </w:rPr>
        <w:t xml:space="preserve">ZAP Bumbesti-Jiu) – apă furnizată corespunde prin parametrii bacteriologici Bacterii Coliforme Escherichia Coli și Eterococi, parametrilor chimici nitriți, nitrați, dar și prin parametrii indicatori : culoare, gust, miros, pH, conductivitate, indice de permanganat , amoniu , clor rezidual liber și total și  turbiditate. Operatorul sistemului public de alimentare cu apă potabilă respectă </w:t>
      </w:r>
      <w:r w:rsidRPr="00C54705">
        <w:rPr>
          <w:rFonts w:ascii="Arial" w:hAnsi="Arial" w:cs="Arial"/>
          <w:bCs/>
          <w:sz w:val="24"/>
          <w:szCs w:val="24"/>
        </w:rPr>
        <w:lastRenderedPageBreak/>
        <w:t xml:space="preserve">în mod permanent procedurile de supraveghere și de  verificare a funcționalității instalatiei.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Tismana </w:t>
      </w:r>
      <w:r w:rsidRPr="00C54705">
        <w:rPr>
          <w:rFonts w:ascii="Arial" w:hAnsi="Arial" w:cs="Arial"/>
          <w:bCs/>
          <w:sz w:val="24"/>
          <w:szCs w:val="24"/>
        </w:rPr>
        <w:t>(ZAP Tismana</w:t>
      </w:r>
      <w:r w:rsidRPr="00C54705">
        <w:rPr>
          <w:rFonts w:ascii="Arial" w:hAnsi="Arial" w:cs="Arial"/>
          <w:b/>
          <w:bCs/>
          <w:sz w:val="24"/>
          <w:szCs w:val="24"/>
        </w:rPr>
        <w:t>)</w:t>
      </w:r>
      <w:r w:rsidRPr="00C54705">
        <w:rPr>
          <w:rFonts w:ascii="Arial" w:hAnsi="Arial" w:cs="Arial"/>
          <w:bCs/>
          <w:sz w:val="24"/>
          <w:szCs w:val="24"/>
        </w:rPr>
        <w:t xml:space="preserve">– în peste 5% din probe s-a înregistrat neconformitatea  parametrilor bacteriologici Bacterii Coliforme, Escherichia Coli și Enterococi, dar și a parametrilor indicatori  clor rezidual liber și total și turbiditate. Restul parametrilor analizați, respectiv  culoare , gust , miros  , conductivitate, indice de permanganat, amoniu, nitriți și nitrați au corespuns normelor de potabilitate. Neconformitatea calitativa înregistrat s-a datorat tratării necorespunzatoare a apei provenite din sursa de suprafată.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xml:space="preserve"> </w:t>
      </w:r>
      <w:r w:rsidRPr="00C54705">
        <w:rPr>
          <w:rFonts w:ascii="Arial" w:hAnsi="Arial" w:cs="Arial"/>
          <w:b/>
          <w:bCs/>
          <w:sz w:val="24"/>
          <w:szCs w:val="24"/>
        </w:rPr>
        <w:t xml:space="preserve">-Instalația de apă Godinești – Matasari </w:t>
      </w:r>
      <w:r w:rsidRPr="00C54705">
        <w:rPr>
          <w:rFonts w:ascii="Arial" w:hAnsi="Arial" w:cs="Arial"/>
          <w:bCs/>
          <w:sz w:val="24"/>
          <w:szCs w:val="24"/>
        </w:rPr>
        <w:t>(ZAP Godinești – Mătăsari</w:t>
      </w:r>
      <w:r w:rsidRPr="00C54705">
        <w:rPr>
          <w:rFonts w:ascii="Arial" w:hAnsi="Arial" w:cs="Arial"/>
          <w:b/>
          <w:bCs/>
          <w:sz w:val="24"/>
          <w:szCs w:val="24"/>
        </w:rPr>
        <w:t xml:space="preserve">) – </w:t>
      </w:r>
      <w:r w:rsidRPr="00C54705">
        <w:rPr>
          <w:rFonts w:ascii="Arial" w:hAnsi="Arial" w:cs="Arial"/>
          <w:bCs/>
          <w:sz w:val="24"/>
          <w:szCs w:val="24"/>
        </w:rPr>
        <w:t xml:space="preserve">apă procesată de stația de tratare Godinesti și distribuită în rețea nu a corespuns prin parametrul indicator turbiditate, în mai mult de 5 % din probele analizate. Neconformitatea calitativă înregistrată s-a datorat tratării necorespunzatoare a apei brute provenite din sursa de suprafață.  </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t xml:space="preserve">  Restul parametrilor analizați, respectiv  Bacterii Coliforme, Eșcherichia Coli, Enterococi,  pH., conductivitate, indice de permanganat, amoniu, nitriți, nitrați și clor rezidual liber și total au corespuns normelor de potabilitate.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Novaci </w:t>
      </w:r>
      <w:r w:rsidRPr="00C54705">
        <w:rPr>
          <w:rFonts w:ascii="Arial" w:hAnsi="Arial" w:cs="Arial"/>
          <w:bCs/>
          <w:sz w:val="24"/>
          <w:szCs w:val="24"/>
        </w:rPr>
        <w:t>( ZAP Novaci)</w:t>
      </w:r>
      <w:r w:rsidRPr="00C54705">
        <w:rPr>
          <w:rFonts w:ascii="Arial" w:hAnsi="Arial" w:cs="Arial"/>
          <w:b/>
          <w:bCs/>
          <w:sz w:val="24"/>
          <w:szCs w:val="24"/>
        </w:rPr>
        <w:t xml:space="preserve"> </w:t>
      </w:r>
      <w:r w:rsidRPr="00C54705">
        <w:rPr>
          <w:rFonts w:ascii="Arial" w:hAnsi="Arial" w:cs="Arial"/>
          <w:bCs/>
          <w:sz w:val="24"/>
          <w:szCs w:val="24"/>
        </w:rPr>
        <w:t xml:space="preserve">– apă produsa și furnizată în rețea corespunde prin parametrii analizați, respectiv culoare, gust, miros., Bacterii Coliforme, Escherichia Coli, Eterococi, clor rezidual liber și total ,turbiditate, pH, conductivitate, indice de permanganat, amoniu, nitriți  și  nitrați.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Turceni </w:t>
      </w:r>
      <w:r w:rsidRPr="00C54705">
        <w:rPr>
          <w:rFonts w:ascii="Arial" w:hAnsi="Arial" w:cs="Arial"/>
          <w:bCs/>
          <w:sz w:val="24"/>
          <w:szCs w:val="24"/>
        </w:rPr>
        <w:t xml:space="preserve">( ZAP Turceni)- pentru că stația de tratare a apei nu deține treapta de reducerea amoniului teluric, s-a înregistrat neconformitatea calitativă prin parametrul indicator amoniu și prin parametrul chimic nitriți, la mai mult de 5 % din probele analizate.   Restul parametrilor anlizati, respectiv pH., conductivitate, indice de permanganat, nitrați, turbiditate, Bacterii Coliforme, Escherichia Coli și Eterococi au corespuns normelor de potabilitate.                                                                               .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Țicleni </w:t>
      </w:r>
      <w:r w:rsidRPr="00C54705">
        <w:rPr>
          <w:rFonts w:ascii="Arial" w:hAnsi="Arial" w:cs="Arial"/>
          <w:bCs/>
          <w:sz w:val="24"/>
          <w:szCs w:val="24"/>
        </w:rPr>
        <w:t xml:space="preserve">-  datorită prezentei amoniului în apă brută din sursa și tratării necorespunzatoare s-au înregistrat neconformități ale parametrului bacteriologic Bacterii Coliforme și ale parametrilor indicatori amoniu și clor rezidual liber și total. În  mai mult de 5% din probele analizate. Restul parametrilor analizați, respectiv  culoare, gust, miros, Escherichia  Coli, Enterococi, pH., conductivitate, indice de permanganat, nitriți și nitrați au corespuns normelor de potabilitate.                                                                                                          </w:t>
      </w:r>
    </w:p>
    <w:p w:rsidR="00B63343" w:rsidRPr="00C54705" w:rsidRDefault="00B63343" w:rsidP="00C54705">
      <w:pPr>
        <w:spacing w:after="0" w:line="240" w:lineRule="auto"/>
        <w:ind w:firstLine="708"/>
        <w:jc w:val="both"/>
        <w:rPr>
          <w:rFonts w:ascii="Arial" w:hAnsi="Arial" w:cs="Arial"/>
          <w:bCs/>
          <w:sz w:val="24"/>
          <w:szCs w:val="24"/>
        </w:rPr>
      </w:pPr>
      <w:r w:rsidRPr="00C54705">
        <w:rPr>
          <w:rFonts w:ascii="Arial" w:hAnsi="Arial" w:cs="Arial"/>
          <w:bCs/>
          <w:sz w:val="24"/>
          <w:szCs w:val="24"/>
        </w:rPr>
        <w:t xml:space="preserve">Monitorizarea realizată la instalațiile mici urbane din localitațile componente ale orasului Tg-Cărbunești, respectiv Pojogeni, Cojani, Curteana, Maceșu, Floreșteni, Crețești și Cărbunești - Sat, a stabilit ca apă procesata și distribuită consumatorilor corespunde parametrilor bacteriologici, chimici și indicatori analizați, respectiv </w:t>
      </w:r>
      <w:r w:rsidRPr="00C54705">
        <w:rPr>
          <w:rFonts w:ascii="Arial" w:hAnsi="Arial" w:cs="Arial"/>
          <w:sz w:val="24"/>
          <w:szCs w:val="24"/>
        </w:rPr>
        <w:t xml:space="preserve">Bacterii Coliforme, Escherichia Coli  Enterococi, nitriți, nitrați, culoare, gust, miros, amoniu, pH, clor rezidual liber și total, conductivitate, indice de permanganat , cloruri și turbiditate.  </w:t>
      </w:r>
      <w:r w:rsidRPr="00C54705">
        <w:rPr>
          <w:rFonts w:ascii="Arial" w:hAnsi="Arial" w:cs="Arial"/>
          <w:bCs/>
          <w:sz w:val="24"/>
          <w:szCs w:val="24"/>
        </w:rPr>
        <w:t xml:space="preserve"> </w:t>
      </w:r>
    </w:p>
    <w:p w:rsidR="00B63343" w:rsidRPr="00C54705" w:rsidRDefault="00B63343" w:rsidP="00C54705">
      <w:pPr>
        <w:spacing w:after="0" w:line="240" w:lineRule="auto"/>
        <w:ind w:firstLine="709"/>
        <w:jc w:val="both"/>
        <w:rPr>
          <w:rFonts w:ascii="Arial" w:hAnsi="Arial" w:cs="Arial"/>
          <w:bCs/>
          <w:sz w:val="24"/>
          <w:szCs w:val="24"/>
        </w:rPr>
      </w:pPr>
      <w:r w:rsidRPr="00C54705">
        <w:rPr>
          <w:rFonts w:ascii="Arial" w:hAnsi="Arial" w:cs="Arial"/>
          <w:bCs/>
          <w:sz w:val="24"/>
          <w:szCs w:val="24"/>
        </w:rPr>
        <w:t>Referitor la monitorizarea zonelor mici rurale de aprovizionare cu apă potabilă, nu au fost constatate neconformitati calitative ale parametrilor chimici, bacteriologici și indicatori analizați la sistemele publice din localitățile :</w:t>
      </w:r>
    </w:p>
    <w:p w:rsidR="00B63343" w:rsidRPr="00C54705" w:rsidRDefault="00B63343" w:rsidP="00C54705">
      <w:pPr>
        <w:spacing w:after="0" w:line="240" w:lineRule="auto"/>
        <w:ind w:firstLine="709"/>
        <w:jc w:val="both"/>
        <w:rPr>
          <w:rFonts w:ascii="Arial" w:hAnsi="Arial" w:cs="Arial"/>
          <w:b/>
          <w:bCs/>
          <w:sz w:val="24"/>
          <w:szCs w:val="24"/>
        </w:rPr>
      </w:pPr>
      <w:r w:rsidRPr="00C54705">
        <w:rPr>
          <w:rFonts w:ascii="Arial" w:hAnsi="Arial" w:cs="Arial"/>
          <w:b/>
          <w:bCs/>
          <w:sz w:val="24"/>
          <w:szCs w:val="24"/>
        </w:rPr>
        <w:t>Alimpești, Bălănești, Bălești-Ceauru, Bâlteni, Bengești-Ciocadia, Bustuchin Poiana-Seciuri, Bustuchin peste Apă, Bustuchin Cionți-Motorci, Bustuchin -Poienita, Bustuchin-Valea Pojarului, Bustuchin-Namete, Câlnic, Căpreni, Cătunele, Ciuperceni-Virtop,  Crasna - Dumbrăveni, Dănesti-Sașa, Drăguțești- Urechești, Logrești  GA1, Logresti- GA2, Glogova, Lelesti, Plopșoru, Polovragi, Runcu-Suseni, Runcu-PNF, Săcelu, Săulești, Scoarța- Copăcioasa</w:t>
      </w:r>
      <w:r w:rsidRPr="00C54705">
        <w:rPr>
          <w:rFonts w:ascii="Arial" w:hAnsi="Arial" w:cs="Arial"/>
          <w:bCs/>
          <w:sz w:val="24"/>
          <w:szCs w:val="24"/>
        </w:rPr>
        <w:t xml:space="preserve">. </w:t>
      </w:r>
      <w:r w:rsidRPr="00C54705">
        <w:rPr>
          <w:rFonts w:ascii="Arial" w:hAnsi="Arial" w:cs="Arial"/>
          <w:b/>
          <w:bCs/>
          <w:sz w:val="24"/>
          <w:szCs w:val="24"/>
        </w:rPr>
        <w:t xml:space="preserve">Tânțăreni- Florești, Telesti-Buduhala, Telesti-Somănești. </w:t>
      </w:r>
      <w:r w:rsidRPr="00C54705">
        <w:rPr>
          <w:rFonts w:ascii="Arial" w:hAnsi="Arial" w:cs="Arial"/>
          <w:bCs/>
          <w:sz w:val="24"/>
          <w:szCs w:val="24"/>
        </w:rPr>
        <w:t xml:space="preserve"> </w:t>
      </w:r>
    </w:p>
    <w:p w:rsidR="00B63343" w:rsidRPr="00C54705" w:rsidRDefault="00B63343" w:rsidP="00C54705">
      <w:pPr>
        <w:spacing w:after="0" w:line="240" w:lineRule="auto"/>
        <w:ind w:firstLine="709"/>
        <w:jc w:val="both"/>
        <w:rPr>
          <w:rFonts w:ascii="Arial" w:hAnsi="Arial" w:cs="Arial"/>
          <w:bCs/>
          <w:sz w:val="24"/>
          <w:szCs w:val="24"/>
        </w:rPr>
      </w:pPr>
      <w:r w:rsidRPr="00C54705">
        <w:rPr>
          <w:rFonts w:ascii="Arial" w:hAnsi="Arial" w:cs="Arial"/>
          <w:bCs/>
          <w:sz w:val="24"/>
          <w:szCs w:val="24"/>
        </w:rPr>
        <w:lastRenderedPageBreak/>
        <w:t xml:space="preserve"> </w:t>
      </w:r>
      <w:r w:rsidRPr="00C54705">
        <w:rPr>
          <w:rFonts w:ascii="Arial" w:hAnsi="Arial" w:cs="Arial"/>
          <w:sz w:val="24"/>
          <w:szCs w:val="24"/>
        </w:rPr>
        <w:t xml:space="preserve"> Din analiza rezultatului monitorizarii calitatii apei furnizate de instalațiile rurale, reiese că au fost operatori de apă care nu au realizat o tratare corespunzatoare a apei distribuite în rețea și anume: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Instalațiile de apă  </w:t>
      </w:r>
      <w:r w:rsidRPr="00C54705">
        <w:rPr>
          <w:rFonts w:ascii="Arial" w:hAnsi="Arial" w:cs="Arial"/>
          <w:b/>
          <w:sz w:val="24"/>
          <w:szCs w:val="24"/>
        </w:rPr>
        <w:t>Arcani</w:t>
      </w:r>
      <w:r w:rsidRPr="00C54705">
        <w:rPr>
          <w:rFonts w:ascii="Arial" w:hAnsi="Arial" w:cs="Arial"/>
          <w:sz w:val="24"/>
          <w:szCs w:val="24"/>
        </w:rPr>
        <w:t xml:space="preserve">, </w:t>
      </w:r>
      <w:r w:rsidRPr="00C54705">
        <w:rPr>
          <w:rFonts w:ascii="Arial" w:hAnsi="Arial" w:cs="Arial"/>
          <w:b/>
          <w:sz w:val="24"/>
          <w:szCs w:val="24"/>
        </w:rPr>
        <w:t>Bărbătești</w:t>
      </w:r>
      <w:r w:rsidRPr="00C54705">
        <w:rPr>
          <w:rFonts w:ascii="Arial" w:hAnsi="Arial" w:cs="Arial"/>
          <w:sz w:val="24"/>
          <w:szCs w:val="24"/>
        </w:rPr>
        <w:t xml:space="preserve">, </w:t>
      </w:r>
      <w:r w:rsidRPr="00C54705">
        <w:rPr>
          <w:rFonts w:ascii="Arial" w:hAnsi="Arial" w:cs="Arial"/>
          <w:b/>
          <w:sz w:val="24"/>
          <w:szCs w:val="24"/>
        </w:rPr>
        <w:t>Bălesti-Cornești, Bustuchin-Zevelcești</w:t>
      </w:r>
      <w:r w:rsidRPr="00C54705">
        <w:rPr>
          <w:rFonts w:ascii="Arial" w:hAnsi="Arial" w:cs="Arial"/>
          <w:sz w:val="24"/>
          <w:szCs w:val="24"/>
        </w:rPr>
        <w:t xml:space="preserve">, </w:t>
      </w:r>
      <w:r w:rsidRPr="00C54705">
        <w:rPr>
          <w:rFonts w:ascii="Arial" w:hAnsi="Arial" w:cs="Arial"/>
          <w:b/>
          <w:sz w:val="24"/>
          <w:szCs w:val="24"/>
        </w:rPr>
        <w:t>Dănciulesti, Crasna-Aninis,</w:t>
      </w:r>
      <w:r w:rsidRPr="00C54705">
        <w:rPr>
          <w:rFonts w:ascii="Arial" w:hAnsi="Arial" w:cs="Arial"/>
          <w:sz w:val="24"/>
          <w:szCs w:val="24"/>
        </w:rPr>
        <w:t xml:space="preserve"> </w:t>
      </w:r>
      <w:r w:rsidRPr="00C54705">
        <w:rPr>
          <w:rFonts w:ascii="Arial" w:hAnsi="Arial" w:cs="Arial"/>
          <w:b/>
          <w:sz w:val="24"/>
          <w:szCs w:val="24"/>
        </w:rPr>
        <w:t>Crușeț Miericeaua, Cruset</w:t>
      </w:r>
      <w:r w:rsidRPr="00C54705">
        <w:rPr>
          <w:rFonts w:ascii="Arial" w:hAnsi="Arial" w:cs="Arial"/>
          <w:sz w:val="24"/>
          <w:szCs w:val="24"/>
        </w:rPr>
        <w:t xml:space="preserve"> </w:t>
      </w:r>
      <w:r w:rsidRPr="00C54705">
        <w:rPr>
          <w:rFonts w:ascii="Arial" w:hAnsi="Arial" w:cs="Arial"/>
          <w:b/>
          <w:sz w:val="24"/>
          <w:szCs w:val="24"/>
        </w:rPr>
        <w:t>Maiag</w:t>
      </w:r>
      <w:r w:rsidRPr="00C54705">
        <w:rPr>
          <w:rFonts w:ascii="Arial" w:hAnsi="Arial" w:cs="Arial"/>
          <w:sz w:val="24"/>
          <w:szCs w:val="24"/>
        </w:rPr>
        <w:t xml:space="preserve">, </w:t>
      </w:r>
      <w:r w:rsidRPr="00C54705">
        <w:rPr>
          <w:rFonts w:ascii="Arial" w:hAnsi="Arial" w:cs="Arial"/>
          <w:b/>
          <w:sz w:val="24"/>
          <w:szCs w:val="24"/>
        </w:rPr>
        <w:t>Cruseț Valuta</w:t>
      </w:r>
      <w:r w:rsidRPr="00C54705">
        <w:rPr>
          <w:rFonts w:ascii="Arial" w:hAnsi="Arial" w:cs="Arial"/>
          <w:sz w:val="24"/>
          <w:szCs w:val="24"/>
        </w:rPr>
        <w:t>,</w:t>
      </w:r>
      <w:r w:rsidRPr="00C54705">
        <w:rPr>
          <w:rFonts w:ascii="Arial" w:hAnsi="Arial" w:cs="Arial"/>
          <w:b/>
          <w:sz w:val="24"/>
          <w:szCs w:val="24"/>
        </w:rPr>
        <w:t xml:space="preserve"> Drăguțești- Cârbești, Drăguțești - Tâlvești, Hurezani, Pestisani, Prigoria, Mătasări, Mușetești</w:t>
      </w:r>
      <w:r w:rsidRPr="00C54705">
        <w:rPr>
          <w:rFonts w:ascii="Arial" w:hAnsi="Arial" w:cs="Arial"/>
          <w:sz w:val="24"/>
          <w:szCs w:val="24"/>
        </w:rPr>
        <w:t xml:space="preserve">, </w:t>
      </w:r>
      <w:r w:rsidRPr="00C54705">
        <w:rPr>
          <w:rFonts w:ascii="Arial" w:hAnsi="Arial" w:cs="Arial"/>
          <w:b/>
          <w:sz w:val="24"/>
          <w:szCs w:val="24"/>
        </w:rPr>
        <w:t>Runcu-Bâlta,</w:t>
      </w:r>
      <w:r w:rsidRPr="00C54705">
        <w:rPr>
          <w:rFonts w:ascii="Arial" w:hAnsi="Arial" w:cs="Arial"/>
          <w:sz w:val="24"/>
          <w:szCs w:val="24"/>
        </w:rPr>
        <w:t xml:space="preserve"> </w:t>
      </w:r>
      <w:r w:rsidRPr="00C54705">
        <w:rPr>
          <w:rFonts w:ascii="Arial" w:hAnsi="Arial" w:cs="Arial"/>
          <w:b/>
          <w:sz w:val="24"/>
          <w:szCs w:val="24"/>
        </w:rPr>
        <w:t>Sâulești,</w:t>
      </w:r>
      <w:r w:rsidRPr="00C54705">
        <w:rPr>
          <w:rFonts w:ascii="Arial" w:hAnsi="Arial" w:cs="Arial"/>
          <w:sz w:val="24"/>
          <w:szCs w:val="24"/>
        </w:rPr>
        <w:t xml:space="preserve"> </w:t>
      </w:r>
      <w:r w:rsidRPr="00C54705">
        <w:rPr>
          <w:rFonts w:ascii="Arial" w:hAnsi="Arial" w:cs="Arial"/>
          <w:b/>
          <w:sz w:val="24"/>
          <w:szCs w:val="24"/>
        </w:rPr>
        <w:t>Schela-Sâmbotin, Schela-Arsuri,</w:t>
      </w:r>
      <w:r w:rsidRPr="00C54705">
        <w:rPr>
          <w:rFonts w:ascii="Arial" w:hAnsi="Arial" w:cs="Arial"/>
          <w:sz w:val="24"/>
          <w:szCs w:val="24"/>
        </w:rPr>
        <w:t xml:space="preserve"> </w:t>
      </w:r>
      <w:r w:rsidRPr="00C54705">
        <w:rPr>
          <w:rFonts w:ascii="Arial" w:hAnsi="Arial" w:cs="Arial"/>
          <w:b/>
          <w:sz w:val="24"/>
          <w:szCs w:val="24"/>
        </w:rPr>
        <w:t>Scoarța-Bobu, Scoarța-Cerat de Copăcioasa</w:t>
      </w:r>
      <w:r w:rsidRPr="00C54705">
        <w:rPr>
          <w:rFonts w:ascii="Arial" w:hAnsi="Arial" w:cs="Arial"/>
          <w:sz w:val="24"/>
          <w:szCs w:val="24"/>
        </w:rPr>
        <w:t xml:space="preserve">, </w:t>
      </w:r>
      <w:r w:rsidRPr="00C54705">
        <w:rPr>
          <w:rFonts w:ascii="Arial" w:hAnsi="Arial" w:cs="Arial"/>
          <w:b/>
          <w:sz w:val="24"/>
          <w:szCs w:val="24"/>
        </w:rPr>
        <w:t>Slivilești-Miculești</w:t>
      </w:r>
      <w:r w:rsidRPr="00C54705">
        <w:rPr>
          <w:rFonts w:ascii="Arial" w:hAnsi="Arial" w:cs="Arial"/>
          <w:sz w:val="24"/>
          <w:szCs w:val="24"/>
        </w:rPr>
        <w:t xml:space="preserve">, </w:t>
      </w:r>
      <w:r w:rsidRPr="00C54705">
        <w:rPr>
          <w:rFonts w:ascii="Arial" w:hAnsi="Arial" w:cs="Arial"/>
          <w:b/>
          <w:sz w:val="24"/>
          <w:szCs w:val="24"/>
        </w:rPr>
        <w:t>Stejari,</w:t>
      </w:r>
      <w:r w:rsidRPr="00C54705">
        <w:rPr>
          <w:rFonts w:ascii="Arial" w:hAnsi="Arial" w:cs="Arial"/>
          <w:sz w:val="24"/>
          <w:szCs w:val="24"/>
        </w:rPr>
        <w:t xml:space="preserve"> </w:t>
      </w:r>
      <w:r w:rsidRPr="00C54705">
        <w:rPr>
          <w:rFonts w:ascii="Arial" w:hAnsi="Arial" w:cs="Arial"/>
          <w:b/>
          <w:sz w:val="24"/>
          <w:szCs w:val="24"/>
        </w:rPr>
        <w:t>Stănesti, Stoina, Turcinești,</w:t>
      </w:r>
      <w:r w:rsidRPr="00C54705">
        <w:rPr>
          <w:rFonts w:ascii="Arial" w:hAnsi="Arial" w:cs="Arial"/>
          <w:sz w:val="24"/>
          <w:szCs w:val="24"/>
        </w:rPr>
        <w:t xml:space="preserve"> </w:t>
      </w:r>
      <w:r w:rsidRPr="00C54705">
        <w:rPr>
          <w:rFonts w:ascii="Arial" w:hAnsi="Arial" w:cs="Arial"/>
          <w:b/>
          <w:sz w:val="24"/>
          <w:szCs w:val="24"/>
        </w:rPr>
        <w:t>Turburea</w:t>
      </w:r>
      <w:r w:rsidRPr="00C54705">
        <w:rPr>
          <w:rFonts w:ascii="Arial" w:hAnsi="Arial" w:cs="Arial"/>
          <w:sz w:val="24"/>
          <w:szCs w:val="24"/>
        </w:rPr>
        <w:t xml:space="preserve">, </w:t>
      </w:r>
      <w:r w:rsidRPr="00C54705">
        <w:rPr>
          <w:rFonts w:ascii="Arial" w:hAnsi="Arial" w:cs="Arial"/>
          <w:b/>
          <w:sz w:val="24"/>
          <w:szCs w:val="24"/>
        </w:rPr>
        <w:t>Urdari</w:t>
      </w:r>
      <w:r w:rsidRPr="00C54705">
        <w:rPr>
          <w:rFonts w:ascii="Arial" w:hAnsi="Arial" w:cs="Arial"/>
          <w:sz w:val="24"/>
          <w:szCs w:val="24"/>
        </w:rPr>
        <w:t xml:space="preserve"> și </w:t>
      </w:r>
      <w:r w:rsidRPr="00C54705">
        <w:rPr>
          <w:rFonts w:ascii="Arial" w:hAnsi="Arial" w:cs="Arial"/>
          <w:b/>
          <w:sz w:val="24"/>
          <w:szCs w:val="24"/>
        </w:rPr>
        <w:t>Văgiulești</w:t>
      </w:r>
      <w:r w:rsidRPr="00C54705">
        <w:rPr>
          <w:rFonts w:ascii="Arial" w:hAnsi="Arial" w:cs="Arial"/>
          <w:sz w:val="24"/>
          <w:szCs w:val="24"/>
        </w:rPr>
        <w:t xml:space="preserve"> nu au așigurat, în mod permanent, o dezinfecție corespunzatoare a apei cu substanța clorigenă;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 Instalațiile de apă</w:t>
      </w:r>
      <w:r w:rsidRPr="00C54705">
        <w:rPr>
          <w:rFonts w:ascii="Arial" w:hAnsi="Arial" w:cs="Arial"/>
          <w:b/>
          <w:sz w:val="24"/>
          <w:szCs w:val="24"/>
        </w:rPr>
        <w:t xml:space="preserve"> Aninoasa, Dănciulești, Dănești - Brătuia- Merfulești, Stănești, Urdari</w:t>
      </w:r>
      <w:r w:rsidRPr="00C54705">
        <w:rPr>
          <w:rFonts w:ascii="Arial" w:hAnsi="Arial" w:cs="Arial"/>
          <w:sz w:val="24"/>
          <w:szCs w:val="24"/>
        </w:rPr>
        <w:t xml:space="preserve"> și </w:t>
      </w:r>
      <w:r w:rsidRPr="00C54705">
        <w:rPr>
          <w:rFonts w:ascii="Arial" w:hAnsi="Arial" w:cs="Arial"/>
          <w:b/>
          <w:sz w:val="24"/>
          <w:szCs w:val="24"/>
        </w:rPr>
        <w:t>Văgiulești</w:t>
      </w:r>
      <w:r w:rsidRPr="00C54705">
        <w:rPr>
          <w:rFonts w:ascii="Arial" w:hAnsi="Arial" w:cs="Arial"/>
          <w:sz w:val="24"/>
          <w:szCs w:val="24"/>
        </w:rPr>
        <w:t xml:space="preserve"> nu realizează, în mod permanent, o tratare corespunzatoare a apei brute prin reducerea amoniului de proveniența telurica, iar instalațiile de apă </w:t>
      </w:r>
      <w:r w:rsidRPr="00C54705">
        <w:rPr>
          <w:rFonts w:ascii="Arial" w:hAnsi="Arial" w:cs="Arial"/>
          <w:b/>
          <w:sz w:val="24"/>
          <w:szCs w:val="24"/>
        </w:rPr>
        <w:t>Crușeț- Miericeaua, Crușeț-Maiag, Crușeț-Valuța,  Bustuchin Zevelcești, Bărbătești, Drăgușești Cârbești, Drăguțești – Tâlvești, Dănești- Bucureasa-Văcarea,Turceni, Ticleni, Turburea,Turcinesti, Scoarta Bobu, Slivilești - Miculești și Stejari</w:t>
      </w:r>
      <w:r w:rsidRPr="00C54705">
        <w:rPr>
          <w:rFonts w:ascii="Arial" w:hAnsi="Arial" w:cs="Arial"/>
          <w:sz w:val="24"/>
          <w:szCs w:val="24"/>
        </w:rPr>
        <w:t xml:space="preserve"> nu detin echipamente pentru reducerea amoniului teluric.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Nu s-au conformat prevederilor Tratatului de Aderare la UE – anexa 1, pct.9 – Mediu, lit C și  Directivei 98/83/CE, privind conformarea apei la parametrul amoniu, urmatoarele instalatii:  Tg-Jiu-Polata, Rovinari, Turceni, Ticleni,  Aninoasa, Bărbătești, Bustuchin Zevelcesti, Cruseț Miericeaua, Cruseț Maiag, Cruseț Văluța, Dănești – Brătuia - Merfulesti, Danesti-Bucureasa - Văcarea, Dănciulești, Drăguțești-Cârbești, Drăguțești - Tâlvești, Scoarța – Bobu, Stejari,  Stănești,  Slivilești - Miculești,Turburea, Turcinești,Urdari și Văgiulești.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La instalația de apă potabilă Dănești-Ungureni</w:t>
      </w:r>
      <w:r w:rsidRPr="00C54705">
        <w:rPr>
          <w:rFonts w:ascii="Arial" w:hAnsi="Arial" w:cs="Arial"/>
          <w:b/>
          <w:sz w:val="24"/>
          <w:szCs w:val="24"/>
        </w:rPr>
        <w:t xml:space="preserve"> </w:t>
      </w:r>
      <w:r w:rsidRPr="00C54705">
        <w:rPr>
          <w:rFonts w:ascii="Arial" w:hAnsi="Arial" w:cs="Arial"/>
          <w:sz w:val="24"/>
          <w:szCs w:val="24"/>
        </w:rPr>
        <w:t>s-au înregistrat</w:t>
      </w:r>
      <w:r w:rsidRPr="00C54705">
        <w:rPr>
          <w:rFonts w:ascii="Arial" w:hAnsi="Arial" w:cs="Arial"/>
          <w:b/>
          <w:sz w:val="24"/>
          <w:szCs w:val="24"/>
        </w:rPr>
        <w:t xml:space="preserve"> </w:t>
      </w:r>
      <w:r w:rsidRPr="00C54705">
        <w:rPr>
          <w:rFonts w:ascii="Arial" w:hAnsi="Arial" w:cs="Arial"/>
          <w:sz w:val="24"/>
          <w:szCs w:val="24"/>
        </w:rPr>
        <w:t xml:space="preserve">depașiri ale C.M.A. pentru parametrul chimic </w:t>
      </w:r>
      <w:r w:rsidRPr="00C54705">
        <w:rPr>
          <w:rFonts w:ascii="Arial" w:hAnsi="Arial" w:cs="Arial"/>
          <w:b/>
          <w:sz w:val="24"/>
          <w:szCs w:val="24"/>
        </w:rPr>
        <w:t>nitrați</w:t>
      </w:r>
      <w:r w:rsidRPr="00C54705">
        <w:rPr>
          <w:rFonts w:ascii="Arial" w:hAnsi="Arial" w:cs="Arial"/>
          <w:sz w:val="24"/>
          <w:szCs w:val="24"/>
        </w:rPr>
        <w:t xml:space="preserve">, situație care a fost comunicată operatorului de apă, fiind făcute recomandări sanitare pentru tratarea corespunzatoare a apei brute și pentru protejarea sănatății consumatorilor (depășirile semnificative constante ale C.M.A. pentru parametrul nitrați pot determina la sugari, apariția methemoglobinemiei acute infantile).                                        </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sz w:val="24"/>
          <w:szCs w:val="24"/>
        </w:rPr>
        <w:t xml:space="preserve">         </w:t>
      </w:r>
      <w:r w:rsidRPr="00C54705">
        <w:rPr>
          <w:rFonts w:ascii="Arial" w:hAnsi="Arial" w:cs="Arial"/>
          <w:bCs/>
          <w:sz w:val="24"/>
          <w:szCs w:val="24"/>
        </w:rPr>
        <w:t xml:space="preserve">În cadrul Programului Nationa l- II </w:t>
      </w:r>
      <w:r w:rsidRPr="00C54705">
        <w:rPr>
          <w:rFonts w:ascii="Arial" w:hAnsi="Arial" w:cs="Arial"/>
          <w:sz w:val="24"/>
          <w:szCs w:val="24"/>
        </w:rPr>
        <w:t xml:space="preserve"> la Instalațiile de apă potabilă Balești, Mătăsari, Padeș, Peștișani și Telești-Buduhala </w:t>
      </w:r>
      <w:r w:rsidRPr="00C54705">
        <w:rPr>
          <w:rFonts w:ascii="Arial" w:hAnsi="Arial" w:cs="Arial"/>
          <w:bCs/>
          <w:sz w:val="24"/>
          <w:szCs w:val="24"/>
        </w:rPr>
        <w:t xml:space="preserve">s-au analizat și parametrii </w:t>
      </w:r>
      <w:r w:rsidRPr="00C54705">
        <w:rPr>
          <w:rFonts w:ascii="Arial" w:hAnsi="Arial" w:cs="Arial"/>
          <w:b/>
          <w:bCs/>
          <w:sz w:val="24"/>
          <w:szCs w:val="24"/>
        </w:rPr>
        <w:t xml:space="preserve">Hidrocarburi aromatice policiclice </w:t>
      </w:r>
      <w:r w:rsidRPr="00C54705">
        <w:rPr>
          <w:rFonts w:ascii="Arial" w:hAnsi="Arial" w:cs="Arial"/>
          <w:bCs/>
          <w:sz w:val="24"/>
          <w:szCs w:val="24"/>
        </w:rPr>
        <w:t xml:space="preserve">( Benz -a- piren, Benz-b- fluorantren, Benzo-k- fluorantren, Benzo-ghi- perilen și Îndeno-1,2,3- piren) prin Laboratorul CRSP Cluj, iar la instalațiile Turcinesti, Bălănești,Mușetești, Crasna- Aniniș, Crasna- Dumbrăveni – Buzesti, Novaci, Alimpești, Polovragi,Bengești-Ciocadia și Prigoria, </w:t>
      </w:r>
      <w:r w:rsidRPr="00C54705">
        <w:rPr>
          <w:rFonts w:ascii="Arial" w:hAnsi="Arial" w:cs="Arial"/>
          <w:b/>
          <w:bCs/>
          <w:sz w:val="24"/>
          <w:szCs w:val="24"/>
        </w:rPr>
        <w:t>Compușii organici volatili</w:t>
      </w:r>
      <w:r w:rsidRPr="00C54705">
        <w:rPr>
          <w:rFonts w:ascii="Arial" w:hAnsi="Arial" w:cs="Arial"/>
          <w:bCs/>
          <w:sz w:val="24"/>
          <w:szCs w:val="24"/>
        </w:rPr>
        <w:t xml:space="preserve"> (Trihalometani, Cloroform, Diclor bromuretan, Tribromuretan și 1,2 Dicloretan) prin Laboratorul CRSP Timisoara.                                                                             </w:t>
      </w:r>
    </w:p>
    <w:p w:rsidR="00B63343" w:rsidRPr="00C54705" w:rsidRDefault="00B63343" w:rsidP="00C54705">
      <w:pPr>
        <w:spacing w:after="0" w:line="240" w:lineRule="auto"/>
        <w:ind w:firstLine="708"/>
        <w:jc w:val="both"/>
        <w:rPr>
          <w:rFonts w:ascii="Arial" w:hAnsi="Arial" w:cs="Arial"/>
          <w:bCs/>
          <w:sz w:val="24"/>
          <w:szCs w:val="24"/>
        </w:rPr>
      </w:pPr>
      <w:r w:rsidRPr="00C54705">
        <w:rPr>
          <w:rFonts w:ascii="Arial" w:hAnsi="Arial" w:cs="Arial"/>
          <w:bCs/>
          <w:sz w:val="24"/>
          <w:szCs w:val="24"/>
        </w:rPr>
        <w:t xml:space="preserve"> Prin Laboratorul CRSP Timisoara, la Instalațiile de apă Turcinești, Bălănești,Bengești-Ciocadia și Prigoria s-a analizat și parametrul </w:t>
      </w:r>
      <w:r w:rsidRPr="00C54705">
        <w:rPr>
          <w:rFonts w:ascii="Arial" w:hAnsi="Arial" w:cs="Arial"/>
          <w:b/>
          <w:bCs/>
          <w:sz w:val="24"/>
          <w:szCs w:val="24"/>
        </w:rPr>
        <w:t xml:space="preserve">Legionella Pneumophilla </w:t>
      </w:r>
      <w:r w:rsidRPr="00C54705">
        <w:rPr>
          <w:rFonts w:ascii="Arial" w:hAnsi="Arial" w:cs="Arial"/>
          <w:bCs/>
          <w:sz w:val="24"/>
          <w:szCs w:val="24"/>
        </w:rPr>
        <w:t>.</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bCs/>
          <w:sz w:val="24"/>
          <w:szCs w:val="24"/>
        </w:rPr>
        <w:t>Analizele nu au înregistrat neconformități calitative ale parametrilor analizați, cu exceptia instalatiei de apă Balanești unde s-a înregistrat o ușoara depășire  a CMA pentru parametrii Trihalometan și Cloroform.</w:t>
      </w:r>
      <w:r w:rsidRPr="00C54705">
        <w:rPr>
          <w:rFonts w:ascii="Arial" w:hAnsi="Arial" w:cs="Arial"/>
          <w:sz w:val="24"/>
          <w:szCs w:val="24"/>
        </w:rPr>
        <w:t xml:space="preserve"> S-au facut recomandări sanitare pentru stabilirea măsurilor tehnice necesare tratării corespunzatoare a apei brute provenite din sursa de profunzime. </w:t>
      </w:r>
    </w:p>
    <w:p w:rsidR="00B63343" w:rsidRPr="00C54705" w:rsidRDefault="00B63343" w:rsidP="00C54705">
      <w:pPr>
        <w:spacing w:after="0" w:line="240" w:lineRule="auto"/>
        <w:jc w:val="both"/>
        <w:rPr>
          <w:rFonts w:ascii="Arial" w:hAnsi="Arial" w:cs="Arial"/>
          <w:b/>
          <w:sz w:val="24"/>
          <w:szCs w:val="24"/>
        </w:rPr>
      </w:pPr>
      <w:r w:rsidRPr="00C54705">
        <w:rPr>
          <w:rFonts w:ascii="Arial" w:hAnsi="Arial" w:cs="Arial"/>
          <w:sz w:val="24"/>
          <w:szCs w:val="24"/>
        </w:rPr>
        <w:t xml:space="preserve">    </w:t>
      </w:r>
      <w:r w:rsidRPr="00C54705">
        <w:rPr>
          <w:rFonts w:ascii="Arial" w:hAnsi="Arial" w:cs="Arial"/>
          <w:sz w:val="24"/>
          <w:szCs w:val="24"/>
        </w:rPr>
        <w:tab/>
        <w:t xml:space="preserve"> În județul Gorj, sunt localitați care dețin sisteme de alimentare cu apă, având diferite deficiențe structurale și funcționale și care nu asigură în rețea apă </w:t>
      </w:r>
      <w:r w:rsidRPr="00C54705">
        <w:rPr>
          <w:rFonts w:ascii="Arial" w:hAnsi="Arial" w:cs="Arial"/>
          <w:sz w:val="24"/>
          <w:szCs w:val="24"/>
        </w:rPr>
        <w:lastRenderedPageBreak/>
        <w:t>corespunzatoare legislației apei potabile  (</w:t>
      </w:r>
      <w:r w:rsidRPr="00C54705">
        <w:rPr>
          <w:rFonts w:ascii="Arial" w:hAnsi="Arial" w:cs="Arial"/>
          <w:b/>
          <w:sz w:val="24"/>
          <w:szCs w:val="24"/>
        </w:rPr>
        <w:t>com.Baia de Fier, com.Padeș, localitatea Rânca</w:t>
      </w:r>
      <w:r w:rsidRPr="00C54705">
        <w:rPr>
          <w:rFonts w:ascii="Arial" w:hAnsi="Arial" w:cs="Arial"/>
          <w:sz w:val="24"/>
          <w:szCs w:val="24"/>
        </w:rPr>
        <w:t>).</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Întra în atribuțiile acestor administrații locale să analizeze situatța existentă, să demareze și să realizeze programe de reabilitare și de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modernizare a șistemelor de apă existente, pentru așigurarea la consumatori a apei corespunzatoare parametrilor nationali de potabilitate.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În conformitate cu Legea nr. 458/2002,  Direcția Județeană de  Sănătate Publică a comunicat operatorilor de apă și administrațiilor publice locale neconformitățile constatate și riscurile identificate în actiunile de monitorizare a apei furnizate de instalatii, dar și recomandări sanitare pentru conformarea calitativă a apei furnizate consumatorilor.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 xml:space="preserve">În anul 2018,  următoarele sisteme de aprovizionare cu apă potabilă nu au deținut sau operatorii nu au vizat autorizațiile sanitare de funcționare: </w:t>
      </w:r>
      <w:r w:rsidRPr="00C54705">
        <w:rPr>
          <w:rFonts w:ascii="Arial" w:hAnsi="Arial" w:cs="Arial"/>
          <w:b/>
          <w:sz w:val="24"/>
          <w:szCs w:val="24"/>
        </w:rPr>
        <w:t>Aninoasa, Albeni, Baia de Fier,</w:t>
      </w:r>
      <w:r w:rsidR="00C201F9" w:rsidRPr="00C54705">
        <w:rPr>
          <w:rFonts w:ascii="Arial" w:hAnsi="Arial" w:cs="Arial"/>
          <w:b/>
          <w:sz w:val="24"/>
          <w:szCs w:val="24"/>
        </w:rPr>
        <w:t xml:space="preserve"> </w:t>
      </w:r>
      <w:r w:rsidRPr="00C54705">
        <w:rPr>
          <w:rFonts w:ascii="Arial" w:hAnsi="Arial" w:cs="Arial"/>
          <w:b/>
          <w:sz w:val="24"/>
          <w:szCs w:val="24"/>
        </w:rPr>
        <w:t>Bălăn</w:t>
      </w:r>
      <w:r w:rsidR="00C201F9" w:rsidRPr="00C54705">
        <w:rPr>
          <w:rFonts w:ascii="Arial" w:hAnsi="Arial" w:cs="Arial"/>
          <w:b/>
          <w:sz w:val="24"/>
          <w:szCs w:val="24"/>
        </w:rPr>
        <w:t>e</w:t>
      </w:r>
      <w:r w:rsidRPr="00C54705">
        <w:rPr>
          <w:rFonts w:ascii="Arial" w:hAnsi="Arial" w:cs="Arial"/>
          <w:b/>
          <w:sz w:val="24"/>
          <w:szCs w:val="24"/>
        </w:rPr>
        <w:t>ști,</w:t>
      </w:r>
      <w:r w:rsidR="00C201F9" w:rsidRPr="00C54705">
        <w:rPr>
          <w:rFonts w:ascii="Arial" w:hAnsi="Arial" w:cs="Arial"/>
          <w:b/>
          <w:sz w:val="24"/>
          <w:szCs w:val="24"/>
        </w:rPr>
        <w:t xml:space="preserve"> </w:t>
      </w:r>
      <w:r w:rsidRPr="00C54705">
        <w:rPr>
          <w:rFonts w:ascii="Arial" w:hAnsi="Arial" w:cs="Arial"/>
          <w:b/>
          <w:sz w:val="24"/>
          <w:szCs w:val="24"/>
        </w:rPr>
        <w:t>Cătunele,  Crușeț Miericeaua, Crușeț Maiag, Crușeț Văluța, Dănciulești,</w:t>
      </w:r>
      <w:r w:rsidR="00C201F9" w:rsidRPr="00C54705">
        <w:rPr>
          <w:rFonts w:ascii="Arial" w:hAnsi="Arial" w:cs="Arial"/>
          <w:b/>
          <w:sz w:val="24"/>
          <w:szCs w:val="24"/>
        </w:rPr>
        <w:t xml:space="preserve"> </w:t>
      </w:r>
      <w:r w:rsidRPr="00C54705">
        <w:rPr>
          <w:rFonts w:ascii="Arial" w:hAnsi="Arial" w:cs="Arial"/>
          <w:b/>
          <w:sz w:val="24"/>
          <w:szCs w:val="24"/>
        </w:rPr>
        <w:t>Drăgutești-Cârbești,</w:t>
      </w:r>
      <w:r w:rsidR="00C201F9" w:rsidRPr="00C54705">
        <w:rPr>
          <w:rFonts w:ascii="Arial" w:hAnsi="Arial" w:cs="Arial"/>
          <w:b/>
          <w:sz w:val="24"/>
          <w:szCs w:val="24"/>
        </w:rPr>
        <w:t xml:space="preserve"> </w:t>
      </w:r>
      <w:r w:rsidRPr="00C54705">
        <w:rPr>
          <w:rFonts w:ascii="Arial" w:hAnsi="Arial" w:cs="Arial"/>
          <w:b/>
          <w:sz w:val="24"/>
          <w:szCs w:val="24"/>
        </w:rPr>
        <w:t>Drăgțești-Tâlvești,</w:t>
      </w:r>
      <w:r w:rsidR="00C201F9" w:rsidRPr="00C54705">
        <w:rPr>
          <w:rFonts w:ascii="Arial" w:hAnsi="Arial" w:cs="Arial"/>
          <w:b/>
          <w:sz w:val="24"/>
          <w:szCs w:val="24"/>
        </w:rPr>
        <w:t xml:space="preserve"> </w:t>
      </w:r>
      <w:r w:rsidRPr="00C54705">
        <w:rPr>
          <w:rFonts w:ascii="Arial" w:hAnsi="Arial" w:cs="Arial"/>
          <w:b/>
          <w:sz w:val="24"/>
          <w:szCs w:val="24"/>
        </w:rPr>
        <w:t>Glogova, Hurezani, Ionești,Padeș, Rânca, Schela- Sâmbotin, Schela-Arsuri, Slivilești-Miculești,Stejari, Stănești, Săulești, Urdari și Vagiulești</w:t>
      </w:r>
      <w:r w:rsidRPr="00C54705">
        <w:rPr>
          <w:rFonts w:ascii="Arial" w:hAnsi="Arial" w:cs="Arial"/>
          <w:sz w:val="24"/>
          <w:szCs w:val="24"/>
        </w:rPr>
        <w:t>. Nu dețin autorizație sanitară de funcționare nici Iistalațiile de apă mici ale localitatilor componente ale orașului Tg-Carbunesti, respectiv Pojogeni,Cojani,Curteana,Macețu,Floreșteni, Cretești și Carbunești-Sat.</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 xml:space="preserve">Pentru instalațiile </w:t>
      </w:r>
      <w:r w:rsidRPr="00C54705">
        <w:rPr>
          <w:rFonts w:ascii="Arial" w:hAnsi="Arial" w:cs="Arial"/>
          <w:b/>
          <w:sz w:val="24"/>
          <w:szCs w:val="24"/>
        </w:rPr>
        <w:t>Turceni, Dănești- Ungureni, Peștișani, Runcu-Bâlta, Scoarța-Bobu, Stanești, Turburea</w:t>
      </w:r>
      <w:r w:rsidRPr="00C54705">
        <w:rPr>
          <w:rFonts w:ascii="Arial" w:hAnsi="Arial" w:cs="Arial"/>
          <w:sz w:val="24"/>
          <w:szCs w:val="24"/>
        </w:rPr>
        <w:t xml:space="preserve"> </w:t>
      </w:r>
      <w:r w:rsidRPr="00C54705">
        <w:rPr>
          <w:rFonts w:ascii="Arial" w:hAnsi="Arial" w:cs="Arial"/>
          <w:b/>
          <w:sz w:val="24"/>
          <w:szCs w:val="24"/>
        </w:rPr>
        <w:t xml:space="preserve">și Turcinești </w:t>
      </w:r>
      <w:r w:rsidRPr="00C54705">
        <w:rPr>
          <w:rFonts w:ascii="Arial" w:hAnsi="Arial" w:cs="Arial"/>
          <w:sz w:val="24"/>
          <w:szCs w:val="24"/>
        </w:rPr>
        <w:t>s-au respins solicitarile operatorilor pentru autorizarea sanitară sau viza anuală, datorită neconformității calitative a apei.</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 xml:space="preserve"> În cadrul Programului Național de Monitorizare a factorilor Determinanți din Mediul de Viață și Muncă – Domeniul 1.1.1.3. s-a realizat și activitatea de supraveghere și de verificare a calitatii apei la 50 (cÎncizeci) de surse publice locale din localitățile                                              Albeni, Mușetești, Motru ( Ploștina, Roșiutț), Bărbătești, Baia de Fier, Săulești, Stoina, Hurezani,Aninoasa și Crasna.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Laboratorul de Diagnostic și Investigare în Sănătate Publică al D.S.P. Gorj a analizat, în total, un numar de 338 probe de apă din surse locale – publice și individuale din județul Gorj.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 xml:space="preserve"> Urmare a  analizei probelor de apă din sursele locale s-au înregistrat neconformiățti calitative datorită întreținerii necorespunzatoare a acestora și activitatilor umane necontrolate, care au determinat poluarea/contaminarea apei din stratul freatic.</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sz w:val="24"/>
          <w:szCs w:val="24"/>
        </w:rPr>
        <w:tab/>
        <w:t>Serviciul de  Sănătate Publică din cadrul Direcției Județene de Sănătate Publică a comunicat neconformitățile înregistrate în activitatea de verificare a apei surselor publice locale și a făcut recomandări sanitare necesare pentru potabilizarea apei.</w:t>
      </w:r>
    </w:p>
    <w:p w:rsidR="00B63343" w:rsidRPr="00C54705" w:rsidRDefault="00B63343" w:rsidP="00C54705">
      <w:pPr>
        <w:spacing w:after="0" w:line="240" w:lineRule="auto"/>
        <w:jc w:val="both"/>
        <w:rPr>
          <w:rFonts w:ascii="Arial" w:hAnsi="Arial" w:cs="Arial"/>
          <w:sz w:val="24"/>
          <w:szCs w:val="24"/>
        </w:rPr>
      </w:pPr>
    </w:p>
    <w:p w:rsidR="00B63343" w:rsidRPr="00C54705" w:rsidRDefault="00B63343" w:rsidP="00C54705">
      <w:pPr>
        <w:spacing w:after="0" w:line="240" w:lineRule="auto"/>
        <w:jc w:val="center"/>
        <w:rPr>
          <w:rFonts w:ascii="Arial" w:eastAsia="Times New Roman" w:hAnsi="Arial" w:cs="Arial"/>
          <w:b/>
          <w:sz w:val="24"/>
          <w:szCs w:val="24"/>
        </w:rPr>
      </w:pPr>
      <w:r w:rsidRPr="00C54705">
        <w:rPr>
          <w:rFonts w:ascii="Arial" w:eastAsia="Times New Roman" w:hAnsi="Arial" w:cs="Arial"/>
          <w:b/>
          <w:sz w:val="24"/>
          <w:szCs w:val="24"/>
        </w:rPr>
        <w:t>RAPORTUL  JUDETEAN privind aprovizionarea cu apa potabila - 2019</w:t>
      </w:r>
    </w:p>
    <w:p w:rsidR="00B63343" w:rsidRPr="00C54705" w:rsidRDefault="00B63343" w:rsidP="00C54705">
      <w:pPr>
        <w:spacing w:after="0" w:line="240" w:lineRule="auto"/>
        <w:ind w:left="2160"/>
        <w:rPr>
          <w:rFonts w:ascii="Arial" w:eastAsia="Times New Roman" w:hAnsi="Arial" w:cs="Arial"/>
          <w:sz w:val="24"/>
          <w:szCs w:val="24"/>
        </w:rPr>
      </w:pPr>
      <w:r w:rsidRPr="00C54705">
        <w:rPr>
          <w:rFonts w:ascii="Arial" w:eastAsia="Times New Roman" w:hAnsi="Arial" w:cs="Arial"/>
          <w:b/>
          <w:sz w:val="24"/>
          <w:szCs w:val="24"/>
        </w:rPr>
        <w:t xml:space="preserve">                                                                              </w:t>
      </w:r>
    </w:p>
    <w:p w:rsidR="00B63343" w:rsidRPr="00C54705" w:rsidRDefault="00B63343" w:rsidP="00C54705">
      <w:pPr>
        <w:spacing w:after="0" w:line="240" w:lineRule="auto"/>
        <w:jc w:val="both"/>
        <w:rPr>
          <w:rFonts w:ascii="Arial" w:hAnsi="Arial" w:cs="Arial"/>
          <w:sz w:val="24"/>
          <w:szCs w:val="24"/>
        </w:rPr>
      </w:pPr>
      <w:r w:rsidRPr="00C54705">
        <w:rPr>
          <w:rFonts w:ascii="Arial" w:eastAsia="Times New Roman" w:hAnsi="Arial" w:cs="Arial"/>
          <w:sz w:val="24"/>
          <w:szCs w:val="24"/>
        </w:rPr>
        <w:t xml:space="preserve">       </w:t>
      </w:r>
      <w:r w:rsidRPr="00C54705">
        <w:rPr>
          <w:rFonts w:ascii="Arial" w:hAnsi="Arial" w:cs="Arial"/>
          <w:sz w:val="24"/>
          <w:szCs w:val="24"/>
        </w:rPr>
        <w:t>Direcția Judeteană de Sănătate Publică realizează activitatea de supraveghere și de monitorizare a calității apei potabile furnizate de sistemele centralizate de aprovizionare cu apă potabilă și de surse publice locale, identifică și comunică riscurile sanitare privind consumul de apă potabilă, iar în situațiile în care sunt constatate deficiențe structurale sau funcționale ale sistemelor de apă potabilă și ale surselor publice locale se stabilesc și se aplică măsuri sanitare în conformitate cu legislația emisa de Ministerul.</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Scopul activității de medicină preventiva este prevenirea apariției îmbolnăvirilor în rândul consumatorilor de apă potabilă.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lastRenderedPageBreak/>
        <w:t xml:space="preserve">       În conformitate cu Ordinul Ministerului Sănătații  nr. 377/2017 actualizat, în cadrul Programului Național de Monitorizare a Factorilor Determinanți din Mediul de Viată și Muncă – Domeniul privind protejarea sănătății și prevenirea îmbolnăvirilor asociate factorilor de risc din mediul de viață, Serviciul de Sănătate Publică a realizat și activitatea de supraveghere a calității apei potabile, produse și distribuite în rețea de operatorii instalațiilor de apă și de administratorii surselor publice locale din județul Gorj.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În județul Gorj, în anul 2019 au fost monitorizate 92 de instalații de aprovizionare cu apă potabilă (18 instalații urbane și 74 instalații rurale).</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În anul 2019, în județul Gorj nu au fost înregistrate epidemii hidrice, în rândul consumatorilor de apă din sistemele publice și nu au fost acordate derogări de la parametrii valorici chimici stabiliți în tabelul nr.2, din anexa nr.1 a Legii nr.458/2002- republicată.</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Monitorizarea calității apei potabile produse și furnizate consumatorilor de către operatorii instalațiilor s-a realizat în conformitate cu H.G.R.nr. 974/2004 actualizată prin H.G.R. nr 342/2013, dar și cu O.U.G. nr.22/2017 - în funcție de volumul mediu de apă furnizat zilnic și de numărul consumatorilor din zonele de aprovizionare cu apă potabilă.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În procedura de monitorizare a calitătii apei, în conformitate cu legislația în vigoare, instalațiile de aprovizionare cu apă potabilă au fost împărtițe în zone de aprovizionare cu apă potabilă mari ( ZAP- Mari) și în zone de aprovizionare cu apă mici ( ZAP- Mici), în functie de volumul mediu de apă furnizat/ zi.                                                                                           </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 xml:space="preserve">  În județul Gorj ZAP-urile Mari, care furnizeaza &gt; 1000 m.c/zi. sunt Tg-Jiu- Dealul Târgului, Motru, Tg-Cărbunești, Rovinari, Bumbești-Jiu, Tismana și Godinești-Mătăsari.</w:t>
      </w:r>
    </w:p>
    <w:p w:rsidR="00B63343" w:rsidRPr="00C54705" w:rsidRDefault="00B63343" w:rsidP="00C54705">
      <w:pPr>
        <w:spacing w:after="0" w:line="240" w:lineRule="auto"/>
        <w:rPr>
          <w:rFonts w:ascii="Arial" w:eastAsia="Times New Roman" w:hAnsi="Arial" w:cs="Arial"/>
          <w:sz w:val="24"/>
          <w:szCs w:val="24"/>
        </w:rPr>
      </w:pP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sz w:val="24"/>
          <w:szCs w:val="24"/>
        </w:rPr>
        <w:t>Rezultatul monitorizării calității apei potabile furnizate în anul 2019 este următorul :</w:t>
      </w:r>
    </w:p>
    <w:p w:rsidR="00B63343" w:rsidRPr="00C54705" w:rsidRDefault="00B63343" w:rsidP="00C54705">
      <w:pPr>
        <w:numPr>
          <w:ilvl w:val="0"/>
          <w:numId w:val="9"/>
        </w:numPr>
        <w:spacing w:after="0" w:line="240" w:lineRule="auto"/>
        <w:jc w:val="both"/>
        <w:rPr>
          <w:rFonts w:ascii="Arial" w:hAnsi="Arial" w:cs="Arial"/>
          <w:sz w:val="24"/>
          <w:szCs w:val="24"/>
        </w:rPr>
      </w:pPr>
      <w:r w:rsidRPr="00C54705">
        <w:rPr>
          <w:rFonts w:ascii="Arial" w:hAnsi="Arial" w:cs="Arial"/>
          <w:b/>
          <w:sz w:val="24"/>
          <w:szCs w:val="24"/>
        </w:rPr>
        <w:t>Instalația de apă Tg-Jiu</w:t>
      </w:r>
      <w:r w:rsidRPr="00C54705">
        <w:rPr>
          <w:rFonts w:ascii="Arial" w:hAnsi="Arial" w:cs="Arial"/>
          <w:sz w:val="24"/>
          <w:szCs w:val="24"/>
        </w:rPr>
        <w:t xml:space="preserve"> (ZAPTg-Jiu -Dealul -Tiâgului)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rsidR="00B63343" w:rsidRPr="00C54705" w:rsidRDefault="00B63343" w:rsidP="00C54705">
      <w:pPr>
        <w:spacing w:after="0" w:line="240" w:lineRule="auto"/>
        <w:ind w:firstLine="708"/>
        <w:jc w:val="both"/>
        <w:rPr>
          <w:rFonts w:ascii="Arial" w:hAnsi="Arial" w:cs="Arial"/>
          <w:sz w:val="24"/>
          <w:szCs w:val="24"/>
        </w:rPr>
      </w:pPr>
      <w:r w:rsidRPr="00C54705">
        <w:rPr>
          <w:rFonts w:ascii="Arial" w:hAnsi="Arial" w:cs="Arial"/>
          <w:sz w:val="24"/>
          <w:szCs w:val="24"/>
        </w:rPr>
        <w:t>La instalațiile de apă mici din municipiul Tg-Jiu, respectiv</w:t>
      </w:r>
      <w:r w:rsidRPr="00C54705">
        <w:rPr>
          <w:rFonts w:ascii="Arial" w:hAnsi="Arial" w:cs="Arial"/>
          <w:b/>
          <w:sz w:val="24"/>
          <w:szCs w:val="24"/>
        </w:rPr>
        <w:t xml:space="preserve"> Preajba</w:t>
      </w:r>
      <w:r w:rsidRPr="00C54705">
        <w:rPr>
          <w:rFonts w:ascii="Arial" w:hAnsi="Arial" w:cs="Arial"/>
          <w:sz w:val="24"/>
          <w:szCs w:val="24"/>
        </w:rPr>
        <w:t xml:space="preserve"> ( ZAP Tg-Jiu – Preajba) și </w:t>
      </w:r>
      <w:r w:rsidRPr="00C54705">
        <w:rPr>
          <w:rFonts w:ascii="Arial" w:hAnsi="Arial" w:cs="Arial"/>
          <w:b/>
          <w:sz w:val="24"/>
          <w:szCs w:val="24"/>
        </w:rPr>
        <w:t>Polata</w:t>
      </w:r>
      <w:r w:rsidRPr="00C54705">
        <w:rPr>
          <w:rFonts w:ascii="Arial" w:hAnsi="Arial" w:cs="Arial"/>
          <w:sz w:val="24"/>
          <w:szCs w:val="24"/>
        </w:rPr>
        <w:t xml:space="preserve"> ( ZAP Tg-Jiu- Polata), în cadrul monitorizării calitații apei s-au înregistrat depășiri ale C.M.A. pentru parametrul indicator amoniu în mai mult de 5% din probele analizate</w:t>
      </w:r>
      <w:r w:rsidRPr="00C54705">
        <w:rPr>
          <w:rFonts w:ascii="Arial" w:hAnsi="Arial" w:cs="Arial"/>
          <w:b/>
          <w:sz w:val="24"/>
          <w:szCs w:val="24"/>
        </w:rPr>
        <w:t>.</w:t>
      </w:r>
      <w:r w:rsidRPr="00C54705">
        <w:rPr>
          <w:rFonts w:ascii="Arial" w:hAnsi="Arial" w:cs="Arial"/>
          <w:sz w:val="24"/>
          <w:szCs w:val="24"/>
        </w:rPr>
        <w:t xml:space="preserve"> Restul parametrilor analizati, respectiv pH., conductivitate,culoare, gust, miros, indice de permanganat, nitrați, nitriți, cloruri, clor rezidual liber și total, Bacterii Coliforme, Escherichia Coli și Enterococi corespund normelor de potabilitate. Cu toate că stațiile de tratare a apei dețin  instalații moderne de reducere biologică a amoniului teluric, neconformitatea calitativă înregistrată s-a datorat exploatării necorespunzătoare și apariției unor deficiențe funcționale ale treptei de reducere a amoniului.                                                                                                  </w:t>
      </w:r>
    </w:p>
    <w:p w:rsidR="00B63343" w:rsidRPr="00C54705" w:rsidRDefault="00B63343" w:rsidP="00C54705">
      <w:pPr>
        <w:spacing w:after="0" w:line="240" w:lineRule="auto"/>
        <w:ind w:firstLine="360"/>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b/>
          <w:sz w:val="24"/>
          <w:szCs w:val="24"/>
        </w:rPr>
        <w:tab/>
        <w:t>-Instalația de apă Motru</w:t>
      </w:r>
      <w:r w:rsidR="00C201F9" w:rsidRPr="00C54705">
        <w:rPr>
          <w:rFonts w:ascii="Arial" w:hAnsi="Arial" w:cs="Arial"/>
          <w:b/>
          <w:sz w:val="24"/>
          <w:szCs w:val="24"/>
        </w:rPr>
        <w:t xml:space="preserve"> </w:t>
      </w:r>
      <w:r w:rsidRPr="00C54705">
        <w:rPr>
          <w:rFonts w:ascii="Arial" w:hAnsi="Arial" w:cs="Arial"/>
          <w:b/>
          <w:sz w:val="24"/>
          <w:szCs w:val="24"/>
        </w:rPr>
        <w:t xml:space="preserve">( </w:t>
      </w:r>
      <w:r w:rsidRPr="00C54705">
        <w:rPr>
          <w:rFonts w:ascii="Arial" w:hAnsi="Arial" w:cs="Arial"/>
          <w:sz w:val="24"/>
          <w:szCs w:val="24"/>
        </w:rPr>
        <w:t>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rsidR="00B63343" w:rsidRPr="00C54705" w:rsidRDefault="00B63343" w:rsidP="00C54705">
      <w:pPr>
        <w:spacing w:after="0" w:line="240" w:lineRule="auto"/>
        <w:ind w:firstLine="720"/>
        <w:jc w:val="both"/>
        <w:rPr>
          <w:rFonts w:ascii="Arial" w:hAnsi="Arial" w:cs="Arial"/>
          <w:sz w:val="24"/>
          <w:szCs w:val="24"/>
        </w:rPr>
      </w:pPr>
      <w:r w:rsidRPr="00C54705">
        <w:rPr>
          <w:rFonts w:ascii="Arial" w:hAnsi="Arial" w:cs="Arial"/>
          <w:b/>
          <w:sz w:val="24"/>
          <w:szCs w:val="24"/>
        </w:rPr>
        <w:lastRenderedPageBreak/>
        <w:t>-Instalația de apă Rovinari</w:t>
      </w:r>
      <w:r w:rsidRPr="00C54705">
        <w:rPr>
          <w:rFonts w:ascii="Arial" w:hAnsi="Arial" w:cs="Arial"/>
          <w:sz w:val="24"/>
          <w:szCs w:val="24"/>
        </w:rPr>
        <w:t xml:space="preserve"> ( ZAP Rovinari) – apă produsă și distribuită în rețea nu a corespuns prin parametrul indicator amoniu în mai mult de  5 % din probele analizate (valoarea max. înregistrată =  1,01 mg/l). Neconformitatea calitativă a apei s-a datorat utilizării necontrolate a sursei de rezervă, respectiv sursa de profunzime, comparativ cu sursa principală – captare magistrală Isvarna Tismana- Craiova, sursa de buna calitate.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Restul parametrilor bacteriologici, chimici și indicatori analizati, respectiv culoare, gust, miros, Bacterii Coliforme, Escherichia Coli, Enterococi, nitriți, nitrați, pH,                                                                     oxidabilitate, clor rezidual liber și total, turbiditate și conductivitate corespund normelor de potabilitate.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w:t>
      </w:r>
      <w:r w:rsidRPr="00C54705">
        <w:rPr>
          <w:rFonts w:ascii="Arial" w:hAnsi="Arial" w:cs="Arial"/>
          <w:b/>
          <w:sz w:val="24"/>
          <w:szCs w:val="24"/>
        </w:rPr>
        <w:t>- Instalația de apă Tg-Cărbunești</w:t>
      </w:r>
      <w:r w:rsidRPr="00C54705">
        <w:rPr>
          <w:rFonts w:ascii="Arial" w:hAnsi="Arial" w:cs="Arial"/>
          <w:sz w:val="24"/>
          <w:szCs w:val="24"/>
        </w:rPr>
        <w:t xml:space="preserve"> ( ZAP Tg- Cărbunești)– operatorul Instalației furnizeaza apă corespunzatoare parametrilor analizați, respectiv parametrii bacteriologici Bacterii Coliforme, Escherichia Coli, Enterococi, parametrii chimici nitriți, nitrați și prin parametrii indicatori : culoare, gust, miros, amoniu, pH, clor rezidual liber și total, conductivitate, indice de permanganat, cloruri și turbiditate.  </w:t>
      </w:r>
    </w:p>
    <w:p w:rsidR="00B63343" w:rsidRPr="00C54705" w:rsidRDefault="00B63343" w:rsidP="00C54705">
      <w:pPr>
        <w:spacing w:after="0" w:line="240" w:lineRule="auto"/>
        <w:jc w:val="both"/>
        <w:rPr>
          <w:rFonts w:ascii="Arial" w:hAnsi="Arial" w:cs="Arial"/>
          <w:sz w:val="24"/>
          <w:szCs w:val="24"/>
        </w:rPr>
      </w:pPr>
      <w:r w:rsidRPr="00C54705">
        <w:rPr>
          <w:rFonts w:ascii="Arial" w:hAnsi="Arial" w:cs="Arial"/>
          <w:sz w:val="24"/>
          <w:szCs w:val="24"/>
        </w:rPr>
        <w:t xml:space="preserve"> Instalația de apă potabilă deține un sistem modern și performant de reducere biologică a amoniului teluric.                    </w:t>
      </w:r>
      <w:r w:rsidRPr="00C54705">
        <w:rPr>
          <w:rFonts w:ascii="Arial" w:hAnsi="Arial" w:cs="Arial"/>
          <w:bCs/>
          <w:sz w:val="24"/>
          <w:szCs w:val="24"/>
        </w:rPr>
        <w:tab/>
        <w:t xml:space="preserv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-Instalația de apă Bumbești – Jiu</w:t>
      </w:r>
      <w:r w:rsidRPr="00C54705">
        <w:rPr>
          <w:rFonts w:ascii="Arial" w:hAnsi="Arial" w:cs="Arial"/>
          <w:bCs/>
          <w:sz w:val="24"/>
          <w:szCs w:val="24"/>
        </w:rPr>
        <w:t xml:space="preserve">( ZAP Bumbesti-Jiu) – apă furnizată corespunde prin parametrii bacteriologici Bacterii Coliforme Escherichia Coli și Eterococi, parametrilor chimici nitriți, nitrați, dar și prin parametrii indicatori : culoare, gust, miros, pH, conductivitate, indice de permanganat , amoniu , clor rezidual liber și total și  turbiditate. Operatorul sistemului public de alimentare cu apă potabilă respectă în mod permanent procedurile de supraveghere și de  verificare a funcționalității instalatiei de aprovizionare centralizată cu apă potabilă.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Tismana </w:t>
      </w:r>
      <w:r w:rsidRPr="00C54705">
        <w:rPr>
          <w:rFonts w:ascii="Arial" w:hAnsi="Arial" w:cs="Arial"/>
          <w:bCs/>
          <w:sz w:val="24"/>
          <w:szCs w:val="24"/>
        </w:rPr>
        <w:t>(ZAP Tismana</w:t>
      </w:r>
      <w:r w:rsidRPr="00C54705">
        <w:rPr>
          <w:rFonts w:ascii="Arial" w:hAnsi="Arial" w:cs="Arial"/>
          <w:b/>
          <w:bCs/>
          <w:sz w:val="24"/>
          <w:szCs w:val="24"/>
        </w:rPr>
        <w:t>)</w:t>
      </w:r>
      <w:r w:rsidRPr="00C54705">
        <w:rPr>
          <w:rFonts w:ascii="Arial" w:hAnsi="Arial" w:cs="Arial"/>
          <w:bCs/>
          <w:sz w:val="24"/>
          <w:szCs w:val="24"/>
        </w:rPr>
        <w:t xml:space="preserve">– în peste 5% din probe s-a înregistrat neconformitatea  parametrului indicator turbiditate (valoarea maximă înregistrată =12,5 NTU). Restul parametrilor analizați respectiv Bacterii Coliforme, Escherichia Coli și Enterococi, culoare, gust, miros, conductivitate, indice de permanganat, clor rezidual liber și total, amoniu, nitriți și nitrați au corespuns normelor de potabilitate. Neconformitatea calitativa înregistrată s-a datorat tratării necorespunzatoare a apei provenite din sursa de suprafață.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Cs/>
          <w:sz w:val="24"/>
          <w:szCs w:val="24"/>
        </w:rPr>
        <w:t xml:space="preserve"> </w:t>
      </w:r>
      <w:r w:rsidRPr="00C54705">
        <w:rPr>
          <w:rFonts w:ascii="Arial" w:hAnsi="Arial" w:cs="Arial"/>
          <w:b/>
          <w:bCs/>
          <w:sz w:val="24"/>
          <w:szCs w:val="24"/>
        </w:rPr>
        <w:t xml:space="preserve">-Instalația de apă Godinești – Matasari </w:t>
      </w:r>
      <w:r w:rsidRPr="00C54705">
        <w:rPr>
          <w:rFonts w:ascii="Arial" w:hAnsi="Arial" w:cs="Arial"/>
          <w:bCs/>
          <w:sz w:val="24"/>
          <w:szCs w:val="24"/>
        </w:rPr>
        <w:t>(ZAP Godinești – Mătăsari</w:t>
      </w:r>
      <w:r w:rsidRPr="00C54705">
        <w:rPr>
          <w:rFonts w:ascii="Arial" w:hAnsi="Arial" w:cs="Arial"/>
          <w:b/>
          <w:bCs/>
          <w:sz w:val="24"/>
          <w:szCs w:val="24"/>
        </w:rPr>
        <w:t xml:space="preserve">) – </w:t>
      </w:r>
      <w:r w:rsidRPr="00C54705">
        <w:rPr>
          <w:rFonts w:ascii="Arial" w:hAnsi="Arial" w:cs="Arial"/>
          <w:bCs/>
          <w:sz w:val="24"/>
          <w:szCs w:val="24"/>
        </w:rPr>
        <w:t xml:space="preserve">apă procesată de stația de tratare Godinesti și distribuită în rețea nu a corespuns prin parametrul indicator turbiditate, în mai mult de 5 % din probele analizate (valoarea maximă înregistrată =21 NTU).  Neconformitatea calitativă prin parametrul turbiditate s-a datorat tratării necorespunzatoare a apei brute provenite din sursa de suprafață.  </w:t>
      </w:r>
    </w:p>
    <w:p w:rsidR="00B63343" w:rsidRPr="00C54705" w:rsidRDefault="00B63343" w:rsidP="00C54705">
      <w:pPr>
        <w:spacing w:after="0" w:line="240" w:lineRule="auto"/>
        <w:jc w:val="both"/>
        <w:rPr>
          <w:rFonts w:ascii="Arial" w:hAnsi="Arial" w:cs="Arial"/>
          <w:bCs/>
          <w:sz w:val="24"/>
          <w:szCs w:val="24"/>
        </w:rPr>
      </w:pPr>
      <w:r w:rsidRPr="00C54705">
        <w:rPr>
          <w:rFonts w:ascii="Arial" w:hAnsi="Arial" w:cs="Arial"/>
          <w:bCs/>
          <w:sz w:val="24"/>
          <w:szCs w:val="24"/>
        </w:rPr>
        <w:t xml:space="preserve">  Restul parametrilor analizați, respectiv  Bacterii Coliforme, Eșcherichia Coli, Enterococi,  pH., conductivitate, indice de permanganat, amoniu, nitriți, nitrați și clor rezidual liber și total au corespuns normelor de potabilitate.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Novaci </w:t>
      </w:r>
      <w:r w:rsidRPr="00C54705">
        <w:rPr>
          <w:rFonts w:ascii="Arial" w:hAnsi="Arial" w:cs="Arial"/>
          <w:bCs/>
          <w:sz w:val="24"/>
          <w:szCs w:val="24"/>
        </w:rPr>
        <w:t>( ZAP Novaci)</w:t>
      </w:r>
      <w:r w:rsidRPr="00C54705">
        <w:rPr>
          <w:rFonts w:ascii="Arial" w:hAnsi="Arial" w:cs="Arial"/>
          <w:b/>
          <w:bCs/>
          <w:sz w:val="24"/>
          <w:szCs w:val="24"/>
        </w:rPr>
        <w:t xml:space="preserve"> </w:t>
      </w:r>
      <w:r w:rsidRPr="00C54705">
        <w:rPr>
          <w:rFonts w:ascii="Arial" w:hAnsi="Arial" w:cs="Arial"/>
          <w:bCs/>
          <w:sz w:val="24"/>
          <w:szCs w:val="24"/>
        </w:rPr>
        <w:t xml:space="preserve">– apă produsa și furnizată în rețea corespunde prin parametrii analizați, respectiv culoare, gust, miros., Bacterii Coliforme, Escherichia Coli, Eterococi, clor rezidual liber și total ,turbiditate, pH, conductivitate, indice de permanganat, amoniu, nitriți  și  nitrați.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t xml:space="preserve">-Instalația de apă Turceni </w:t>
      </w:r>
      <w:r w:rsidRPr="00C54705">
        <w:rPr>
          <w:rFonts w:ascii="Arial" w:hAnsi="Arial" w:cs="Arial"/>
          <w:bCs/>
          <w:sz w:val="24"/>
          <w:szCs w:val="24"/>
        </w:rPr>
        <w:t xml:space="preserve">( ZAP Turceni)- pentru că stația de tratare a apei nu deține treapta de reducerea amoniului teluric, s-a înregistrat neconformitatea calitativă prin parametrul indicator amoniu și prin parametrul chimic nitriți, la mai mult de 5 % din probele analizate. Restul parametrilor anlizati, respectiv pH., conductivitate, indice de permanganat, nitrați, turbiditate, Bacterii Coliforme, Escherichia Coli și Eterococi au corespuns normelor de potabilitate.                                                                               . </w:t>
      </w:r>
    </w:p>
    <w:p w:rsidR="00B63343" w:rsidRPr="00C54705" w:rsidRDefault="00B63343" w:rsidP="00C54705">
      <w:pPr>
        <w:spacing w:after="0" w:line="240" w:lineRule="auto"/>
        <w:ind w:firstLine="720"/>
        <w:jc w:val="both"/>
        <w:rPr>
          <w:rFonts w:ascii="Arial" w:hAnsi="Arial" w:cs="Arial"/>
          <w:bCs/>
          <w:sz w:val="24"/>
          <w:szCs w:val="24"/>
        </w:rPr>
      </w:pPr>
      <w:r w:rsidRPr="00C54705">
        <w:rPr>
          <w:rFonts w:ascii="Arial" w:hAnsi="Arial" w:cs="Arial"/>
          <w:b/>
          <w:bCs/>
          <w:sz w:val="24"/>
          <w:szCs w:val="24"/>
        </w:rPr>
        <w:lastRenderedPageBreak/>
        <w:t xml:space="preserve">-Instalația de apă Țicleni </w:t>
      </w:r>
      <w:r w:rsidRPr="00C54705">
        <w:rPr>
          <w:rFonts w:ascii="Arial" w:hAnsi="Arial" w:cs="Arial"/>
          <w:bCs/>
          <w:sz w:val="24"/>
          <w:szCs w:val="24"/>
        </w:rPr>
        <w:t xml:space="preserve">-  datorită prezentei amoniului în apă brută din sursa și tratării necorespunzatoare s-au înregistrat neconformități ale parametrului bacteriologic Bacterii Coliforme și ale parametrilor indicatori amoniu și clor rezidual liber și total în  mai mult de 5% din probele analizate. Restul parametrilor analizați, respectiv  culoare, gust, miros, Escherichia  Coli, Enterococi, pH., conductivitate, indice de permanganat, nitriți și nitrați au corespuns normelor de potabilitate.                                                                                                          </w:t>
      </w:r>
    </w:p>
    <w:p w:rsidR="00B63343" w:rsidRPr="00C54705" w:rsidRDefault="00B63343" w:rsidP="00C54705">
      <w:pPr>
        <w:spacing w:after="0" w:line="240" w:lineRule="auto"/>
        <w:ind w:firstLine="708"/>
        <w:jc w:val="both"/>
        <w:rPr>
          <w:rFonts w:ascii="Arial" w:hAnsi="Arial" w:cs="Arial"/>
          <w:bCs/>
          <w:sz w:val="24"/>
          <w:szCs w:val="24"/>
        </w:rPr>
      </w:pPr>
      <w:r w:rsidRPr="00C54705">
        <w:rPr>
          <w:rFonts w:ascii="Arial" w:hAnsi="Arial" w:cs="Arial"/>
          <w:bCs/>
          <w:sz w:val="24"/>
          <w:szCs w:val="24"/>
        </w:rPr>
        <w:t xml:space="preserve">Monitorizarea realizată la instalațiile mici urbane din localitațile componente ale orasului Tg-Cărbunești, respectiv Pojogeni, Cojani, Curteana, Maceșu, Floreșteni și Crețești, a stabilit ca apă procesata și distribuită consumatorilor corespunde parametrilor bacteriologici, chimici și indicatori analizați, respectiv </w:t>
      </w:r>
      <w:r w:rsidRPr="00C54705">
        <w:rPr>
          <w:rFonts w:ascii="Arial" w:hAnsi="Arial" w:cs="Arial"/>
          <w:sz w:val="24"/>
          <w:szCs w:val="24"/>
        </w:rPr>
        <w:t xml:space="preserve">Bacterii Coliforme, Escherichia Coli  Enterococi, nitriți, nitrați, culoare, gust, miros, amoniu, pH, clor rezidual liber și total, conductivitate, indice de permanganat , cloruri și turbiditate.  </w:t>
      </w:r>
      <w:r w:rsidRPr="00C54705">
        <w:rPr>
          <w:rFonts w:ascii="Arial" w:hAnsi="Arial" w:cs="Arial"/>
          <w:bCs/>
          <w:sz w:val="24"/>
          <w:szCs w:val="24"/>
        </w:rPr>
        <w:t xml:space="preserve"> </w:t>
      </w:r>
    </w:p>
    <w:p w:rsidR="00B63343" w:rsidRPr="00C54705" w:rsidRDefault="00B63343" w:rsidP="00C54705">
      <w:pPr>
        <w:spacing w:after="0" w:line="240" w:lineRule="auto"/>
        <w:ind w:firstLine="709"/>
        <w:jc w:val="both"/>
        <w:rPr>
          <w:rFonts w:ascii="Arial" w:hAnsi="Arial" w:cs="Arial"/>
          <w:bCs/>
          <w:sz w:val="24"/>
          <w:szCs w:val="24"/>
        </w:rPr>
      </w:pPr>
      <w:r w:rsidRPr="00C54705">
        <w:rPr>
          <w:rFonts w:ascii="Arial" w:hAnsi="Arial" w:cs="Arial"/>
          <w:bCs/>
          <w:sz w:val="24"/>
          <w:szCs w:val="24"/>
        </w:rPr>
        <w:t>Referitor la monitorizarea zonelor mici rurale de aprovizionare cu apă potabilă, nu au fost constatate neconformitati calitative ale parametrilor chimici, bacteriologici și indicatori analizați la sistemele publice din localitățile :</w:t>
      </w:r>
    </w:p>
    <w:p w:rsidR="00B63343" w:rsidRPr="00C54705" w:rsidRDefault="00B63343" w:rsidP="00C54705">
      <w:pPr>
        <w:spacing w:after="0" w:line="240" w:lineRule="auto"/>
        <w:ind w:firstLine="709"/>
        <w:jc w:val="both"/>
        <w:rPr>
          <w:rFonts w:ascii="Arial" w:hAnsi="Arial" w:cs="Arial"/>
          <w:b/>
          <w:bCs/>
          <w:sz w:val="24"/>
          <w:szCs w:val="24"/>
        </w:rPr>
      </w:pPr>
      <w:r w:rsidRPr="00C54705">
        <w:rPr>
          <w:rFonts w:ascii="Arial" w:hAnsi="Arial" w:cs="Arial"/>
          <w:b/>
          <w:bCs/>
          <w:sz w:val="24"/>
          <w:szCs w:val="24"/>
        </w:rPr>
        <w:t xml:space="preserve">Alimpești, Arcani, Bălănești, Bălești-Ceauru, Bălești-Cornești, Bălești-Tălpășești, Bâlteni, Bustuchin Poiana-Seciuri, Bustuchin peste Apă, Bustuchin Cionți-Motorci, Bustuchin -Poienita, Bustuchin-Valea Pojarului, Bustuchin-Namete, Câlnic, Cătunele, Ciuperceni-Virtop,  Crasna - Dumbrăveni, Dănesti-Sașa, Drăguțești- Urechești,  Logresti- GA2, Glogova, Lelesti, Plopșoru, Polovragi, Prigoria, Runcu-Suseni, Săcelu, Săulești, Tânțăreni- Florești, Telesti-Buduhala, Telesti-Somănești. </w:t>
      </w:r>
      <w:r w:rsidRPr="00C54705">
        <w:rPr>
          <w:rFonts w:ascii="Arial" w:hAnsi="Arial" w:cs="Arial"/>
          <w:bCs/>
          <w:sz w:val="24"/>
          <w:szCs w:val="24"/>
        </w:rPr>
        <w:t xml:space="preserve"> </w:t>
      </w:r>
    </w:p>
    <w:p w:rsidR="00B63343" w:rsidRPr="00C54705" w:rsidRDefault="00B63343" w:rsidP="00C54705">
      <w:pPr>
        <w:spacing w:after="0" w:line="240" w:lineRule="auto"/>
        <w:ind w:firstLine="720"/>
        <w:jc w:val="both"/>
        <w:rPr>
          <w:rFonts w:ascii="Arial" w:eastAsia="Times New Roman" w:hAnsi="Arial" w:cs="Arial"/>
          <w:bCs/>
          <w:sz w:val="24"/>
          <w:szCs w:val="24"/>
        </w:rPr>
      </w:pPr>
      <w:r w:rsidRPr="00C54705">
        <w:rPr>
          <w:rFonts w:ascii="Arial" w:eastAsia="Times New Roman" w:hAnsi="Arial" w:cs="Arial"/>
          <w:sz w:val="24"/>
          <w:szCs w:val="24"/>
        </w:rPr>
        <w:t xml:space="preserve">Din analiza rezultatului monitorizării calității apei furnizate de instalațiile rurale, reiese că au fost operatori de apă care nu au realizat o tratare corespunzatoare a apei distribuite în rețea și anume:                               </w:t>
      </w:r>
    </w:p>
    <w:p w:rsidR="00B63343" w:rsidRPr="00C54705" w:rsidRDefault="00B63343" w:rsidP="00C54705">
      <w:pPr>
        <w:spacing w:after="0" w:line="240" w:lineRule="auto"/>
        <w:ind w:firstLine="720"/>
        <w:jc w:val="both"/>
        <w:rPr>
          <w:rFonts w:ascii="Arial" w:eastAsia="Times New Roman" w:hAnsi="Arial" w:cs="Arial"/>
          <w:sz w:val="24"/>
          <w:szCs w:val="24"/>
        </w:rPr>
      </w:pPr>
      <w:r w:rsidRPr="00C54705">
        <w:rPr>
          <w:rFonts w:ascii="Arial" w:eastAsia="Times New Roman" w:hAnsi="Arial" w:cs="Arial"/>
          <w:sz w:val="24"/>
          <w:szCs w:val="24"/>
        </w:rPr>
        <w:t xml:space="preserve">- instalațiile de apă   </w:t>
      </w:r>
      <w:r w:rsidRPr="00C54705">
        <w:rPr>
          <w:rFonts w:ascii="Arial" w:eastAsia="Times New Roman" w:hAnsi="Arial" w:cs="Arial"/>
          <w:b/>
          <w:sz w:val="24"/>
          <w:szCs w:val="24"/>
        </w:rPr>
        <w:t>Bărbătești,Bustuchin-Zevelcești</w:t>
      </w:r>
      <w:r w:rsidRPr="00C54705">
        <w:rPr>
          <w:rFonts w:ascii="Arial" w:eastAsia="Times New Roman" w:hAnsi="Arial" w:cs="Arial"/>
          <w:sz w:val="24"/>
          <w:szCs w:val="24"/>
        </w:rPr>
        <w:t xml:space="preserve">, </w:t>
      </w:r>
      <w:r w:rsidRPr="00C54705">
        <w:rPr>
          <w:rFonts w:ascii="Arial" w:eastAsia="Times New Roman" w:hAnsi="Arial" w:cs="Arial"/>
          <w:b/>
          <w:sz w:val="24"/>
          <w:szCs w:val="24"/>
        </w:rPr>
        <w:t>Bumbești-Jiu-Tetila</w:t>
      </w:r>
      <w:r w:rsidRPr="00C54705">
        <w:rPr>
          <w:rFonts w:ascii="Arial" w:eastAsia="Times New Roman" w:hAnsi="Arial" w:cs="Arial"/>
          <w:sz w:val="24"/>
          <w:szCs w:val="24"/>
        </w:rPr>
        <w:t>,</w:t>
      </w:r>
      <w:r w:rsidRPr="00C54705">
        <w:rPr>
          <w:rFonts w:ascii="Arial" w:eastAsia="Times New Roman" w:hAnsi="Arial" w:cs="Arial"/>
          <w:b/>
          <w:sz w:val="24"/>
          <w:szCs w:val="24"/>
        </w:rPr>
        <w:t>Danciulești,Crasna-Aniniș,</w:t>
      </w:r>
      <w:r w:rsidRPr="00C54705">
        <w:rPr>
          <w:rFonts w:ascii="Arial" w:eastAsia="Times New Roman" w:hAnsi="Arial" w:cs="Arial"/>
          <w:sz w:val="24"/>
          <w:szCs w:val="24"/>
        </w:rPr>
        <w:t xml:space="preserve"> </w:t>
      </w:r>
      <w:r w:rsidRPr="00C54705">
        <w:rPr>
          <w:rFonts w:ascii="Arial" w:eastAsia="Times New Roman" w:hAnsi="Arial" w:cs="Arial"/>
          <w:b/>
          <w:sz w:val="24"/>
          <w:szCs w:val="24"/>
        </w:rPr>
        <w:t>Crușeț Miericeaua, Crușeț</w:t>
      </w:r>
      <w:r w:rsidRPr="00C54705">
        <w:rPr>
          <w:rFonts w:ascii="Arial" w:eastAsia="Times New Roman" w:hAnsi="Arial" w:cs="Arial"/>
          <w:sz w:val="24"/>
          <w:szCs w:val="24"/>
        </w:rPr>
        <w:t xml:space="preserve"> </w:t>
      </w:r>
      <w:r w:rsidRPr="00C54705">
        <w:rPr>
          <w:rFonts w:ascii="Arial" w:eastAsia="Times New Roman" w:hAnsi="Arial" w:cs="Arial"/>
          <w:b/>
          <w:sz w:val="24"/>
          <w:szCs w:val="24"/>
        </w:rPr>
        <w:t>Maiag</w:t>
      </w:r>
      <w:r w:rsidRPr="00C54705">
        <w:rPr>
          <w:rFonts w:ascii="Arial" w:eastAsia="Times New Roman" w:hAnsi="Arial" w:cs="Arial"/>
          <w:sz w:val="24"/>
          <w:szCs w:val="24"/>
        </w:rPr>
        <w:t>,</w:t>
      </w:r>
      <w:r w:rsidRPr="00C54705">
        <w:rPr>
          <w:rFonts w:ascii="Arial" w:eastAsia="Times New Roman" w:hAnsi="Arial" w:cs="Arial"/>
          <w:b/>
          <w:sz w:val="24"/>
          <w:szCs w:val="24"/>
        </w:rPr>
        <w:t>Crușeț Valuța</w:t>
      </w:r>
      <w:r w:rsidRPr="00C54705">
        <w:rPr>
          <w:rFonts w:ascii="Arial" w:eastAsia="Times New Roman" w:hAnsi="Arial" w:cs="Arial"/>
          <w:sz w:val="24"/>
          <w:szCs w:val="24"/>
        </w:rPr>
        <w:t>,</w:t>
      </w:r>
      <w:r w:rsidRPr="00C54705">
        <w:rPr>
          <w:rFonts w:ascii="Arial" w:eastAsia="Times New Roman" w:hAnsi="Arial" w:cs="Arial"/>
          <w:b/>
          <w:sz w:val="24"/>
          <w:szCs w:val="24"/>
        </w:rPr>
        <w:t xml:space="preserve"> Dragutești- Cîrbești, Draguțești- Tîlvești,Hurezani,</w:t>
      </w:r>
      <w:r w:rsidRPr="00C54705">
        <w:rPr>
          <w:rFonts w:ascii="Arial" w:eastAsia="Times New Roman" w:hAnsi="Arial" w:cs="Arial"/>
          <w:b/>
          <w:bCs/>
          <w:sz w:val="24"/>
          <w:szCs w:val="24"/>
        </w:rPr>
        <w:t xml:space="preserve"> Logrești  GA1,</w:t>
      </w:r>
      <w:r w:rsidRPr="00C54705">
        <w:rPr>
          <w:rFonts w:ascii="Arial" w:eastAsia="Times New Roman" w:hAnsi="Arial" w:cs="Arial"/>
          <w:b/>
          <w:sz w:val="24"/>
          <w:szCs w:val="24"/>
        </w:rPr>
        <w:t xml:space="preserve"> Peștișani, Prigoria, Mătăsari,Mușetești</w:t>
      </w:r>
      <w:r w:rsidRPr="00C54705">
        <w:rPr>
          <w:rFonts w:ascii="Arial" w:eastAsia="Times New Roman" w:hAnsi="Arial" w:cs="Arial"/>
          <w:sz w:val="24"/>
          <w:szCs w:val="24"/>
        </w:rPr>
        <w:t>,</w:t>
      </w:r>
      <w:r w:rsidRPr="00C54705">
        <w:rPr>
          <w:rFonts w:ascii="Arial" w:eastAsia="Times New Roman" w:hAnsi="Arial" w:cs="Arial"/>
          <w:b/>
          <w:sz w:val="24"/>
          <w:szCs w:val="24"/>
        </w:rPr>
        <w:t>Runcu-Bâlta,</w:t>
      </w:r>
      <w:r w:rsidRPr="00C54705">
        <w:rPr>
          <w:rFonts w:ascii="Arial" w:eastAsia="Times New Roman" w:hAnsi="Arial" w:cs="Arial"/>
          <w:b/>
          <w:bCs/>
          <w:sz w:val="24"/>
          <w:szCs w:val="24"/>
        </w:rPr>
        <w:t xml:space="preserve"> Runcu-PNF,</w:t>
      </w:r>
      <w:r w:rsidRPr="00C54705">
        <w:rPr>
          <w:rFonts w:ascii="Arial" w:eastAsia="Times New Roman" w:hAnsi="Arial" w:cs="Arial"/>
          <w:sz w:val="24"/>
          <w:szCs w:val="24"/>
        </w:rPr>
        <w:t xml:space="preserve"> </w:t>
      </w:r>
      <w:r w:rsidRPr="00C54705">
        <w:rPr>
          <w:rFonts w:ascii="Arial" w:eastAsia="Times New Roman" w:hAnsi="Arial" w:cs="Arial"/>
          <w:b/>
          <w:sz w:val="24"/>
          <w:szCs w:val="24"/>
        </w:rPr>
        <w:t>Săulești,</w:t>
      </w:r>
      <w:r w:rsidRPr="00C54705">
        <w:rPr>
          <w:rFonts w:ascii="Arial" w:eastAsia="Times New Roman" w:hAnsi="Arial" w:cs="Arial"/>
          <w:sz w:val="24"/>
          <w:szCs w:val="24"/>
        </w:rPr>
        <w:t xml:space="preserve"> </w:t>
      </w:r>
      <w:r w:rsidRPr="00C54705">
        <w:rPr>
          <w:rFonts w:ascii="Arial" w:eastAsia="Times New Roman" w:hAnsi="Arial" w:cs="Arial"/>
          <w:b/>
          <w:sz w:val="24"/>
          <w:szCs w:val="24"/>
        </w:rPr>
        <w:t>Schela-Sâmbotin, Schela-Arsuri,</w:t>
      </w:r>
      <w:r w:rsidRPr="00C54705">
        <w:rPr>
          <w:rFonts w:ascii="Arial" w:eastAsia="Times New Roman" w:hAnsi="Arial" w:cs="Arial"/>
          <w:sz w:val="24"/>
          <w:szCs w:val="24"/>
        </w:rPr>
        <w:t xml:space="preserve"> </w:t>
      </w:r>
      <w:r w:rsidRPr="00C54705">
        <w:rPr>
          <w:rFonts w:ascii="Arial" w:eastAsia="Times New Roman" w:hAnsi="Arial" w:cs="Arial"/>
          <w:b/>
          <w:sz w:val="24"/>
          <w:szCs w:val="24"/>
        </w:rPr>
        <w:t>Scoarța-Bobu,Scoarța-Cerăt de Copăcioasa</w:t>
      </w:r>
      <w:r w:rsidRPr="00C54705">
        <w:rPr>
          <w:rFonts w:ascii="Arial" w:eastAsia="Times New Roman" w:hAnsi="Arial" w:cs="Arial"/>
          <w:sz w:val="24"/>
          <w:szCs w:val="24"/>
        </w:rPr>
        <w:t xml:space="preserve">, </w:t>
      </w:r>
      <w:r w:rsidRPr="00C54705">
        <w:rPr>
          <w:rFonts w:ascii="Arial" w:eastAsia="Times New Roman" w:hAnsi="Arial" w:cs="Arial"/>
          <w:b/>
          <w:bCs/>
          <w:sz w:val="24"/>
          <w:szCs w:val="24"/>
        </w:rPr>
        <w:t>Scoarța- Copăcioasa</w:t>
      </w:r>
      <w:r w:rsidRPr="00C54705">
        <w:rPr>
          <w:rFonts w:ascii="Arial" w:eastAsia="Times New Roman" w:hAnsi="Arial" w:cs="Arial"/>
          <w:bCs/>
          <w:sz w:val="24"/>
          <w:szCs w:val="24"/>
        </w:rPr>
        <w:t xml:space="preserve">, </w:t>
      </w:r>
      <w:r w:rsidRPr="00C54705">
        <w:rPr>
          <w:rFonts w:ascii="Arial" w:eastAsia="Times New Roman" w:hAnsi="Arial" w:cs="Arial"/>
          <w:b/>
          <w:sz w:val="24"/>
          <w:szCs w:val="24"/>
        </w:rPr>
        <w:t>Slivilești-Miculești</w:t>
      </w:r>
      <w:r w:rsidRPr="00C54705">
        <w:rPr>
          <w:rFonts w:ascii="Arial" w:eastAsia="Times New Roman" w:hAnsi="Arial" w:cs="Arial"/>
          <w:sz w:val="24"/>
          <w:szCs w:val="24"/>
        </w:rPr>
        <w:t xml:space="preserve">, </w:t>
      </w:r>
      <w:r w:rsidRPr="00C54705">
        <w:rPr>
          <w:rFonts w:ascii="Arial" w:eastAsia="Times New Roman" w:hAnsi="Arial" w:cs="Arial"/>
          <w:b/>
          <w:sz w:val="24"/>
          <w:szCs w:val="24"/>
        </w:rPr>
        <w:t>Stejari,</w:t>
      </w:r>
      <w:r w:rsidRPr="00C54705">
        <w:rPr>
          <w:rFonts w:ascii="Arial" w:eastAsia="Times New Roman" w:hAnsi="Arial" w:cs="Arial"/>
          <w:sz w:val="24"/>
          <w:szCs w:val="24"/>
        </w:rPr>
        <w:t xml:space="preserve"> </w:t>
      </w:r>
      <w:r w:rsidRPr="00C54705">
        <w:rPr>
          <w:rFonts w:ascii="Arial" w:eastAsia="Times New Roman" w:hAnsi="Arial" w:cs="Arial"/>
          <w:b/>
          <w:sz w:val="24"/>
          <w:szCs w:val="24"/>
        </w:rPr>
        <w:t>Stănești, Stoina, Turcinești,</w:t>
      </w:r>
      <w:r w:rsidRPr="00C54705">
        <w:rPr>
          <w:rFonts w:ascii="Arial" w:eastAsia="Times New Roman" w:hAnsi="Arial" w:cs="Arial"/>
          <w:sz w:val="24"/>
          <w:szCs w:val="24"/>
        </w:rPr>
        <w:t xml:space="preserve"> </w:t>
      </w:r>
      <w:r w:rsidRPr="00C54705">
        <w:rPr>
          <w:rFonts w:ascii="Arial" w:eastAsia="Times New Roman" w:hAnsi="Arial" w:cs="Arial"/>
          <w:b/>
          <w:sz w:val="24"/>
          <w:szCs w:val="24"/>
        </w:rPr>
        <w:t>Turburea</w:t>
      </w:r>
      <w:r w:rsidRPr="00C54705">
        <w:rPr>
          <w:rFonts w:ascii="Arial" w:eastAsia="Times New Roman" w:hAnsi="Arial" w:cs="Arial"/>
          <w:sz w:val="24"/>
          <w:szCs w:val="24"/>
        </w:rPr>
        <w:t xml:space="preserve">, </w:t>
      </w:r>
      <w:r w:rsidRPr="00C54705">
        <w:rPr>
          <w:rFonts w:ascii="Arial" w:eastAsia="Times New Roman" w:hAnsi="Arial" w:cs="Arial"/>
          <w:b/>
          <w:sz w:val="24"/>
          <w:szCs w:val="24"/>
        </w:rPr>
        <w:t>Urdari</w:t>
      </w:r>
      <w:r w:rsidRPr="00C54705">
        <w:rPr>
          <w:rFonts w:ascii="Arial" w:eastAsia="Times New Roman" w:hAnsi="Arial" w:cs="Arial"/>
          <w:sz w:val="24"/>
          <w:szCs w:val="24"/>
        </w:rPr>
        <w:t xml:space="preserve"> și </w:t>
      </w:r>
      <w:r w:rsidRPr="00C54705">
        <w:rPr>
          <w:rFonts w:ascii="Arial" w:eastAsia="Times New Roman" w:hAnsi="Arial" w:cs="Arial"/>
          <w:b/>
          <w:sz w:val="24"/>
          <w:szCs w:val="24"/>
        </w:rPr>
        <w:t>Văgiulești</w:t>
      </w:r>
      <w:r w:rsidRPr="00C54705">
        <w:rPr>
          <w:rFonts w:ascii="Arial" w:eastAsia="Times New Roman" w:hAnsi="Arial" w:cs="Arial"/>
          <w:sz w:val="24"/>
          <w:szCs w:val="24"/>
        </w:rPr>
        <w:t xml:space="preserve"> nu au asigurat, în mod permanent,o dezinfecție corespunzatoare a apei cu substanța clorigenă;                             </w:t>
      </w:r>
    </w:p>
    <w:p w:rsidR="00B63343" w:rsidRPr="00C54705" w:rsidRDefault="00B63343" w:rsidP="00C54705">
      <w:pPr>
        <w:spacing w:after="0" w:line="240" w:lineRule="auto"/>
        <w:jc w:val="both"/>
        <w:rPr>
          <w:rFonts w:ascii="Arial" w:eastAsia="Times New Roman" w:hAnsi="Arial" w:cs="Arial"/>
          <w:b/>
          <w:sz w:val="24"/>
          <w:szCs w:val="24"/>
        </w:rPr>
      </w:pPr>
      <w:r w:rsidRPr="00C54705">
        <w:rPr>
          <w:rFonts w:ascii="Arial" w:eastAsia="Times New Roman" w:hAnsi="Arial" w:cs="Arial"/>
          <w:sz w:val="24"/>
          <w:szCs w:val="24"/>
        </w:rPr>
        <w:t xml:space="preserve">     - instalațiile de apă</w:t>
      </w:r>
      <w:r w:rsidRPr="00C54705">
        <w:rPr>
          <w:rFonts w:ascii="Arial" w:eastAsia="Times New Roman" w:hAnsi="Arial" w:cs="Arial"/>
          <w:b/>
          <w:sz w:val="24"/>
          <w:szCs w:val="24"/>
        </w:rPr>
        <w:t xml:space="preserve"> Aninoasa,Bălănești-Cânepești,Bălănești-Stațiune pomicolă,Bengești-Ciocadia, Căpreni,Crușeț Miericeaua, Danciulești,Dănești- Brătuia- Merfulești,Stănești, Stoina,Urdari</w:t>
      </w:r>
      <w:r w:rsidRPr="00C54705">
        <w:rPr>
          <w:rFonts w:ascii="Arial" w:eastAsia="Times New Roman" w:hAnsi="Arial" w:cs="Arial"/>
          <w:sz w:val="24"/>
          <w:szCs w:val="24"/>
        </w:rPr>
        <w:t xml:space="preserve"> și </w:t>
      </w:r>
      <w:r w:rsidRPr="00C54705">
        <w:rPr>
          <w:rFonts w:ascii="Arial" w:eastAsia="Times New Roman" w:hAnsi="Arial" w:cs="Arial"/>
          <w:b/>
          <w:sz w:val="24"/>
          <w:szCs w:val="24"/>
        </w:rPr>
        <w:t>Văgiulești</w:t>
      </w:r>
      <w:r w:rsidRPr="00C54705">
        <w:rPr>
          <w:rFonts w:ascii="Arial" w:eastAsia="Times New Roman" w:hAnsi="Arial" w:cs="Arial"/>
          <w:sz w:val="24"/>
          <w:szCs w:val="24"/>
        </w:rPr>
        <w:t xml:space="preserve"> nu realizează, în mod permanent, o tratare corespunzatoare a apei brute prin reducerea amoniului de proveniență telurică, iar instalațiile de apă </w:t>
      </w:r>
      <w:r w:rsidRPr="00C54705">
        <w:rPr>
          <w:rFonts w:ascii="Arial" w:eastAsia="Times New Roman" w:hAnsi="Arial" w:cs="Arial"/>
          <w:b/>
          <w:sz w:val="24"/>
          <w:szCs w:val="24"/>
        </w:rPr>
        <w:t>Albeni, Cărbunești Sat, Crușet-Maiag, Crușet-Valuța, Bălănești-Cînepești,  Bustuchin-Zevelcești, Bărbătești, Drăguțești- Cârbești, Drăguțești–Tâlvești, Ionești, Logrești-GA1, Plopșoru,Stănești, Turceni, Țicleni, Turburea,Turcinești, Scoarța Bobu,Slivilești-Miculești și Stejari</w:t>
      </w:r>
      <w:r w:rsidRPr="00C54705">
        <w:rPr>
          <w:rFonts w:ascii="Arial" w:eastAsia="Times New Roman" w:hAnsi="Arial" w:cs="Arial"/>
          <w:sz w:val="24"/>
          <w:szCs w:val="24"/>
        </w:rPr>
        <w:t xml:space="preserve"> nu dețin echipamente pentru reducerea amoniului teluric. </w:t>
      </w:r>
    </w:p>
    <w:p w:rsidR="00B63343" w:rsidRPr="00C54705" w:rsidRDefault="00B63343" w:rsidP="00C54705">
      <w:pPr>
        <w:spacing w:after="0" w:line="240" w:lineRule="auto"/>
        <w:jc w:val="both"/>
        <w:rPr>
          <w:rFonts w:ascii="Arial" w:eastAsia="Times New Roman" w:hAnsi="Arial" w:cs="Arial"/>
          <w:b/>
          <w:sz w:val="24"/>
          <w:szCs w:val="24"/>
        </w:rPr>
      </w:pPr>
      <w:r w:rsidRPr="00C54705">
        <w:rPr>
          <w:rFonts w:ascii="Arial" w:eastAsia="Times New Roman" w:hAnsi="Arial" w:cs="Arial"/>
          <w:sz w:val="24"/>
          <w:szCs w:val="24"/>
        </w:rPr>
        <w:t xml:space="preserve">    </w:t>
      </w:r>
      <w:r w:rsidRPr="00C54705">
        <w:rPr>
          <w:rFonts w:ascii="Arial" w:eastAsia="Times New Roman" w:hAnsi="Arial" w:cs="Arial"/>
          <w:sz w:val="24"/>
          <w:szCs w:val="24"/>
        </w:rPr>
        <w:tab/>
        <w:t xml:space="preserve">Nu s-au conformat prevederilor Tratatului de Aderare la UE – anexa 1, pct.9 – Mediu, lit C și  Directivei 98/83/CE, privind conformarea apei la parametrul amoniu, următoarele instalații:  </w:t>
      </w:r>
      <w:r w:rsidRPr="00C54705">
        <w:rPr>
          <w:rFonts w:ascii="Arial" w:eastAsia="Times New Roman" w:hAnsi="Arial" w:cs="Arial"/>
          <w:b/>
          <w:sz w:val="24"/>
          <w:szCs w:val="24"/>
        </w:rPr>
        <w:t>Tg-Jiu-Polata, Tg-Jiu- Preajba,Rovinari, Turceni, Țicleni, Albeni, Aninoasa, Bălănești-stațiune pomicola, Bălănești-Cînepești,</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Bărbătești,</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Bengești-Ciocadia, Bustuchin Zevelcești, Căpreni, Cărbunești-Sat,</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Crușeț Miericeaua, Crușeț Maiag, Crușeț Văluța, Dănești- Brătuia-Merfulești,</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Dănciulești,</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Drăgutești-Cârbești, Drăgutești- Tâlvești, Ionești,Logrești-GA1,</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lastRenderedPageBreak/>
        <w:t>Scoarța–Bobu,</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Stejari,</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Stănești,</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Slivilesti-Miculesti,</w:t>
      </w:r>
      <w:r w:rsidR="00C201F9" w:rsidRPr="00C54705">
        <w:rPr>
          <w:rFonts w:ascii="Arial" w:eastAsia="Times New Roman" w:hAnsi="Arial" w:cs="Arial"/>
          <w:b/>
          <w:sz w:val="24"/>
          <w:szCs w:val="24"/>
        </w:rPr>
        <w:t xml:space="preserve"> </w:t>
      </w:r>
      <w:r w:rsidRPr="00C54705">
        <w:rPr>
          <w:rFonts w:ascii="Arial" w:eastAsia="Times New Roman" w:hAnsi="Arial" w:cs="Arial"/>
          <w:b/>
          <w:sz w:val="24"/>
          <w:szCs w:val="24"/>
        </w:rPr>
        <w:t>Stoina,Turburea,Turcinești, Urdari și Văgiulești.</w:t>
      </w:r>
    </w:p>
    <w:p w:rsidR="00B63343" w:rsidRPr="00C54705" w:rsidRDefault="00B63343" w:rsidP="00C54705">
      <w:pPr>
        <w:spacing w:after="0" w:line="240" w:lineRule="auto"/>
        <w:jc w:val="both"/>
        <w:rPr>
          <w:rFonts w:ascii="Arial" w:eastAsia="Times New Roman" w:hAnsi="Arial" w:cs="Arial"/>
          <w:sz w:val="24"/>
          <w:szCs w:val="24"/>
        </w:rPr>
      </w:pPr>
      <w:r w:rsidRPr="00C54705">
        <w:rPr>
          <w:rFonts w:ascii="Arial" w:eastAsia="Times New Roman" w:hAnsi="Arial" w:cs="Arial"/>
          <w:sz w:val="24"/>
          <w:szCs w:val="24"/>
        </w:rPr>
        <w:t xml:space="preserve"> </w:t>
      </w:r>
      <w:r w:rsidRPr="00C54705">
        <w:rPr>
          <w:rFonts w:ascii="Arial" w:eastAsia="Times New Roman" w:hAnsi="Arial" w:cs="Arial"/>
          <w:sz w:val="24"/>
          <w:szCs w:val="24"/>
        </w:rPr>
        <w:tab/>
        <w:t xml:space="preserve">În anul 2019 nu s-au înregistrat neconformități ale parametrului chimic nitrati, instalația de apă Dănești-Ungureni, care a înregistrat neconformități în anul 2018, a fost reabilitată prin schimbarea sursei de apă ( în localitatea Ungureni se distribuie apa din instalația Dănești- Bucureasa).   </w:t>
      </w:r>
    </w:p>
    <w:p w:rsidR="00B63343" w:rsidRPr="00C54705" w:rsidRDefault="00B63343" w:rsidP="00C54705">
      <w:pPr>
        <w:spacing w:after="0" w:line="240" w:lineRule="auto"/>
        <w:jc w:val="both"/>
        <w:rPr>
          <w:rFonts w:ascii="Arial" w:eastAsia="Times New Roman" w:hAnsi="Arial" w:cs="Arial"/>
          <w:bCs/>
          <w:sz w:val="24"/>
          <w:szCs w:val="24"/>
        </w:rPr>
      </w:pPr>
      <w:r w:rsidRPr="00C54705">
        <w:rPr>
          <w:rFonts w:ascii="Arial" w:eastAsia="Times New Roman" w:hAnsi="Arial" w:cs="Arial"/>
          <w:sz w:val="24"/>
          <w:szCs w:val="24"/>
        </w:rPr>
        <w:t xml:space="preserve">         </w:t>
      </w:r>
      <w:r w:rsidRPr="00C54705">
        <w:rPr>
          <w:rFonts w:ascii="Arial" w:eastAsia="Times New Roman" w:hAnsi="Arial" w:cs="Arial"/>
          <w:bCs/>
          <w:sz w:val="24"/>
          <w:szCs w:val="24"/>
        </w:rPr>
        <w:t>În cadrul Programului Național- II – Domeniul 1.1.1.5 -</w:t>
      </w:r>
      <w:r w:rsidRPr="00C54705">
        <w:rPr>
          <w:rFonts w:ascii="Arial" w:eastAsia="Times New Roman" w:hAnsi="Arial" w:cs="Arial"/>
          <w:sz w:val="24"/>
          <w:szCs w:val="24"/>
        </w:rPr>
        <w:t xml:space="preserve"> la instalațiile de apă potabilă Bălești- Ceauru, Bălești-Corneștii Noi, Bălănești-Cînepești,   Tg-Jiu-Preajba, Tg-Jiu-Polata, Turcinești, Câlnic, Dragutești-Iași-Cârbești, Dănești-Bucureasa și Stănești  </w:t>
      </w:r>
      <w:r w:rsidRPr="00C54705">
        <w:rPr>
          <w:rFonts w:ascii="Arial" w:eastAsia="Times New Roman" w:hAnsi="Arial" w:cs="Arial"/>
          <w:bCs/>
          <w:sz w:val="24"/>
          <w:szCs w:val="24"/>
        </w:rPr>
        <w:t xml:space="preserve">s-au analizat și parametrii </w:t>
      </w:r>
      <w:r w:rsidRPr="00C54705">
        <w:rPr>
          <w:rFonts w:ascii="Arial" w:eastAsia="Times New Roman" w:hAnsi="Arial" w:cs="Arial"/>
          <w:b/>
          <w:bCs/>
          <w:sz w:val="24"/>
          <w:szCs w:val="24"/>
        </w:rPr>
        <w:t xml:space="preserve">Mangan, Fier, Seleniu </w:t>
      </w:r>
      <w:r w:rsidRPr="00C54705">
        <w:rPr>
          <w:rFonts w:ascii="Arial" w:eastAsia="Times New Roman" w:hAnsi="Arial" w:cs="Arial"/>
          <w:bCs/>
          <w:sz w:val="24"/>
          <w:szCs w:val="24"/>
        </w:rPr>
        <w:t>și</w:t>
      </w:r>
      <w:r w:rsidRPr="00C54705">
        <w:rPr>
          <w:rFonts w:ascii="Arial" w:eastAsia="Times New Roman" w:hAnsi="Arial" w:cs="Arial"/>
          <w:b/>
          <w:bCs/>
          <w:sz w:val="24"/>
          <w:szCs w:val="24"/>
        </w:rPr>
        <w:t xml:space="preserve"> Stibiu, </w:t>
      </w:r>
      <w:r w:rsidRPr="00C54705">
        <w:rPr>
          <w:rFonts w:ascii="Arial" w:eastAsia="Times New Roman" w:hAnsi="Arial" w:cs="Arial"/>
          <w:bCs/>
          <w:sz w:val="24"/>
          <w:szCs w:val="24"/>
        </w:rPr>
        <w:t xml:space="preserve">iar la instalațiile Câlnic,Bălești-Ceauru,Bălești-Corneștii Noi, Dănești-Bucureasa și Drăgutești- Iași-Cârbești s-a analizat și parametrul </w:t>
      </w:r>
      <w:r w:rsidRPr="00C54705">
        <w:rPr>
          <w:rFonts w:ascii="Arial" w:eastAsia="Times New Roman" w:hAnsi="Arial" w:cs="Arial"/>
          <w:b/>
          <w:bCs/>
          <w:sz w:val="24"/>
          <w:szCs w:val="24"/>
        </w:rPr>
        <w:t>Pesticide organoclorurate</w:t>
      </w:r>
      <w:r w:rsidRPr="00C54705">
        <w:rPr>
          <w:rFonts w:ascii="Arial" w:eastAsia="Times New Roman" w:hAnsi="Arial" w:cs="Arial"/>
          <w:bCs/>
          <w:sz w:val="24"/>
          <w:szCs w:val="24"/>
        </w:rPr>
        <w:t xml:space="preserve"> ( alfa BHC, beta BHC, gamma BHC, delta BHC, heptaclor, aldrin, heptaclorepoxid, endosulfan, dieldrin, endrin,endrin aldehide,endosulfan sulfat, metoxiclor, endrin ketona ), parametrii suplimentari analizați prin Laboratorul CRSP Timișoara.</w:t>
      </w:r>
    </w:p>
    <w:p w:rsidR="00B63343" w:rsidRPr="00C54705" w:rsidRDefault="00B63343" w:rsidP="00C54705">
      <w:pPr>
        <w:spacing w:after="0" w:line="240" w:lineRule="auto"/>
        <w:jc w:val="both"/>
        <w:rPr>
          <w:rFonts w:ascii="Arial" w:eastAsia="Times New Roman" w:hAnsi="Arial" w:cs="Arial"/>
          <w:sz w:val="24"/>
          <w:szCs w:val="24"/>
        </w:rPr>
      </w:pPr>
      <w:r w:rsidRPr="00C54705">
        <w:rPr>
          <w:rFonts w:ascii="Arial" w:eastAsia="Times New Roman" w:hAnsi="Arial" w:cs="Arial"/>
          <w:bCs/>
          <w:sz w:val="24"/>
          <w:szCs w:val="24"/>
        </w:rPr>
        <w:t>Analizele efectuate de Laboratorul CRSP Timișoara nu au înregistrat neconformități calitative ale parametrilor suplimentari analizați.</w:t>
      </w:r>
    </w:p>
    <w:p w:rsidR="00B63343" w:rsidRPr="00C54705" w:rsidRDefault="00B63343" w:rsidP="00C54705">
      <w:pPr>
        <w:spacing w:after="0" w:line="240" w:lineRule="auto"/>
        <w:jc w:val="both"/>
        <w:rPr>
          <w:rFonts w:ascii="Arial" w:eastAsia="Times New Roman" w:hAnsi="Arial" w:cs="Arial"/>
          <w:sz w:val="24"/>
          <w:szCs w:val="24"/>
        </w:rPr>
      </w:pPr>
    </w:p>
    <w:p w:rsidR="00B63343" w:rsidRPr="00C54705" w:rsidRDefault="00B63343" w:rsidP="00C54705">
      <w:pPr>
        <w:spacing w:after="0" w:line="240" w:lineRule="auto"/>
        <w:jc w:val="both"/>
        <w:rPr>
          <w:rFonts w:ascii="Arial" w:eastAsia="Times New Roman" w:hAnsi="Arial" w:cs="Arial"/>
          <w:sz w:val="24"/>
          <w:szCs w:val="24"/>
        </w:rPr>
      </w:pPr>
      <w:r w:rsidRPr="00C54705">
        <w:rPr>
          <w:rFonts w:ascii="Arial" w:eastAsia="Times New Roman" w:hAnsi="Arial" w:cs="Arial"/>
          <w:sz w:val="24"/>
          <w:szCs w:val="24"/>
        </w:rPr>
        <w:t xml:space="preserve">     În județul Gorj, sunt localități care dețin sisteme de alimentare cu apă, având diferite deficiențe structurale și funcționale și care nu asigură în rețea apă corespunzatoare legisalției apei potabile ( </w:t>
      </w:r>
      <w:r w:rsidRPr="00C54705">
        <w:rPr>
          <w:rFonts w:ascii="Arial" w:eastAsia="Times New Roman" w:hAnsi="Arial" w:cs="Arial"/>
          <w:b/>
          <w:sz w:val="24"/>
          <w:szCs w:val="24"/>
        </w:rPr>
        <w:t>com.Baia de Fier, com.Padeș , com. Peștișani,localitatea Rânca</w:t>
      </w:r>
      <w:r w:rsidRPr="00C54705">
        <w:rPr>
          <w:rFonts w:ascii="Arial" w:eastAsia="Times New Roman" w:hAnsi="Arial" w:cs="Arial"/>
          <w:sz w:val="24"/>
          <w:szCs w:val="24"/>
        </w:rPr>
        <w:t>).</w:t>
      </w:r>
    </w:p>
    <w:p w:rsidR="00B63343" w:rsidRPr="00C54705" w:rsidRDefault="00B63343" w:rsidP="00C54705">
      <w:pPr>
        <w:spacing w:after="0" w:line="240" w:lineRule="auto"/>
        <w:ind w:firstLine="720"/>
        <w:jc w:val="both"/>
        <w:rPr>
          <w:rFonts w:ascii="Arial" w:eastAsia="Times New Roman" w:hAnsi="Arial" w:cs="Arial"/>
          <w:sz w:val="24"/>
          <w:szCs w:val="24"/>
        </w:rPr>
      </w:pPr>
      <w:r w:rsidRPr="00C54705">
        <w:rPr>
          <w:rFonts w:ascii="Arial" w:eastAsia="Times New Roman" w:hAnsi="Arial" w:cs="Arial"/>
          <w:sz w:val="24"/>
          <w:szCs w:val="24"/>
        </w:rPr>
        <w:t xml:space="preserve">Intră în atribuțiile acestor administrații locale să analizeze situația existentă, să demareze și să realizeze programe de reabilitare și de                                                                                              modernizare a sistemelor de apă existente, pentru asigurarea la consumatori a apei corespunzatoare parametrilor naționali de potabilitate. </w:t>
      </w:r>
    </w:p>
    <w:p w:rsidR="00B63343" w:rsidRPr="00C54705" w:rsidRDefault="00B63343" w:rsidP="00C54705">
      <w:pPr>
        <w:spacing w:after="0" w:line="240" w:lineRule="auto"/>
        <w:ind w:firstLine="720"/>
        <w:jc w:val="both"/>
        <w:rPr>
          <w:rFonts w:ascii="Arial" w:eastAsia="Times New Roman" w:hAnsi="Arial" w:cs="Arial"/>
          <w:sz w:val="24"/>
          <w:szCs w:val="24"/>
        </w:rPr>
      </w:pPr>
      <w:r w:rsidRPr="00C54705">
        <w:rPr>
          <w:rFonts w:ascii="Arial" w:eastAsia="Times New Roman" w:hAnsi="Arial" w:cs="Arial"/>
          <w:sz w:val="24"/>
          <w:szCs w:val="24"/>
        </w:rPr>
        <w:t xml:space="preserve">  În conformitate cu Legea nr. 458/2002 , Serviciul de Sănătate Publică din cadrul Direcției Județeane de Sănătate Publică a comunicat operatorilor de apă și administrațiilor publice locale neconformitățile constatate și riscurile identificate în acțiunile de monitorizare a apei furnizate de instalații, dar și recomandări sanitare pentru conformarea calitativă a apei furnizate consumatorilor.                                                                                                     </w:t>
      </w:r>
    </w:p>
    <w:p w:rsidR="00B63343" w:rsidRPr="00C54705" w:rsidRDefault="00B63343" w:rsidP="00C54705">
      <w:pPr>
        <w:spacing w:after="0" w:line="240" w:lineRule="auto"/>
        <w:ind w:firstLine="720"/>
        <w:jc w:val="both"/>
        <w:rPr>
          <w:rFonts w:ascii="Arial" w:eastAsia="Times New Roman" w:hAnsi="Arial" w:cs="Arial"/>
          <w:sz w:val="24"/>
          <w:szCs w:val="24"/>
        </w:rPr>
      </w:pPr>
      <w:r w:rsidRPr="00C54705">
        <w:rPr>
          <w:rFonts w:ascii="Arial" w:eastAsia="Times New Roman" w:hAnsi="Arial" w:cs="Arial"/>
          <w:sz w:val="24"/>
          <w:szCs w:val="24"/>
        </w:rPr>
        <w:t xml:space="preserve">În anul 2019,  urmatoarele sisteme de aprovizionare cu apă potabilă nu au deținut sau operatorii nu au vizat autorizțtiile sanitare de functionare : </w:t>
      </w:r>
      <w:r w:rsidRPr="00C54705">
        <w:rPr>
          <w:rFonts w:ascii="Arial" w:eastAsia="Times New Roman" w:hAnsi="Arial" w:cs="Arial"/>
          <w:b/>
          <w:sz w:val="24"/>
          <w:szCs w:val="24"/>
        </w:rPr>
        <w:t>Aninoasa, Albeni, Baia de Fier,Bălănești –stațiune pomicolă,Cătunele,  Crușeț Miericeaua, Crușeț Maiag, Crușeț Văluța, Dănciulești, Drăguțești-Cârbești,Drăguțești-Tâlvești,Glogova, Hurezani, Ionești,Padeș, Peștișani,Rânca, Runcu-Bâlta, Schela- Sâmbotin, Schela-Arsuri, Scoarța-Bobu, Slivilești-Miculești,Stejari, Stănești, Săulești, Turburea, Urdari și Văgiulești</w:t>
      </w:r>
      <w:r w:rsidRPr="00C54705">
        <w:rPr>
          <w:rFonts w:ascii="Arial" w:eastAsia="Times New Roman" w:hAnsi="Arial" w:cs="Arial"/>
          <w:sz w:val="24"/>
          <w:szCs w:val="24"/>
        </w:rPr>
        <w:t>.</w:t>
      </w:r>
    </w:p>
    <w:p w:rsidR="00B63343" w:rsidRPr="00C54705" w:rsidRDefault="00B63343" w:rsidP="00C54705">
      <w:pPr>
        <w:spacing w:after="0" w:line="240" w:lineRule="auto"/>
        <w:ind w:firstLine="720"/>
        <w:jc w:val="both"/>
        <w:rPr>
          <w:rFonts w:ascii="Arial" w:eastAsia="Times New Roman" w:hAnsi="Arial" w:cs="Arial"/>
          <w:b/>
          <w:sz w:val="24"/>
          <w:szCs w:val="24"/>
        </w:rPr>
      </w:pPr>
      <w:r w:rsidRPr="00C54705">
        <w:rPr>
          <w:rFonts w:ascii="Arial" w:eastAsia="Times New Roman" w:hAnsi="Arial" w:cs="Arial"/>
          <w:sz w:val="24"/>
          <w:szCs w:val="24"/>
        </w:rPr>
        <w:t xml:space="preserve"> Nu dețin autorizație sanitară de funcționare nici instalațiile de apa mici ale localităților componente ale orașului </w:t>
      </w:r>
      <w:r w:rsidRPr="00C54705">
        <w:rPr>
          <w:rFonts w:ascii="Arial" w:eastAsia="Times New Roman" w:hAnsi="Arial" w:cs="Arial"/>
          <w:b/>
          <w:sz w:val="24"/>
          <w:szCs w:val="24"/>
        </w:rPr>
        <w:t xml:space="preserve">Tg- Cărbunești, respectiv Pojogeni, Cojani, Curteana, Măceșu, Floreșteni, Cretești </w:t>
      </w:r>
      <w:r w:rsidRPr="00C54705">
        <w:rPr>
          <w:rFonts w:ascii="Arial" w:eastAsia="Times New Roman" w:hAnsi="Arial" w:cs="Arial"/>
          <w:sz w:val="24"/>
          <w:szCs w:val="24"/>
        </w:rPr>
        <w:t>și</w:t>
      </w:r>
      <w:r w:rsidRPr="00C54705">
        <w:rPr>
          <w:rFonts w:ascii="Arial" w:eastAsia="Times New Roman" w:hAnsi="Arial" w:cs="Arial"/>
          <w:b/>
          <w:sz w:val="24"/>
          <w:szCs w:val="24"/>
        </w:rPr>
        <w:t xml:space="preserve"> Cărbunești-Sat.</w:t>
      </w:r>
    </w:p>
    <w:p w:rsidR="00B63343" w:rsidRPr="00C54705" w:rsidRDefault="00B63343" w:rsidP="00C54705">
      <w:pPr>
        <w:spacing w:after="0" w:line="240" w:lineRule="auto"/>
        <w:ind w:firstLine="720"/>
        <w:jc w:val="both"/>
        <w:rPr>
          <w:rFonts w:ascii="Arial" w:eastAsia="Times New Roman" w:hAnsi="Arial" w:cs="Arial"/>
          <w:sz w:val="24"/>
          <w:szCs w:val="24"/>
        </w:rPr>
      </w:pPr>
      <w:r w:rsidRPr="00C54705">
        <w:rPr>
          <w:rFonts w:ascii="Arial" w:eastAsia="Times New Roman" w:hAnsi="Arial" w:cs="Arial"/>
          <w:sz w:val="24"/>
          <w:szCs w:val="24"/>
        </w:rPr>
        <w:t xml:space="preserve">La instalațiile </w:t>
      </w:r>
      <w:r w:rsidRPr="00C54705">
        <w:rPr>
          <w:rFonts w:ascii="Arial" w:eastAsia="Times New Roman" w:hAnsi="Arial" w:cs="Arial"/>
          <w:b/>
          <w:sz w:val="24"/>
          <w:szCs w:val="24"/>
        </w:rPr>
        <w:t>Bengești-Ciocadia</w:t>
      </w:r>
      <w:r w:rsidRPr="00C54705">
        <w:rPr>
          <w:rFonts w:ascii="Arial" w:eastAsia="Times New Roman" w:hAnsi="Arial" w:cs="Arial"/>
          <w:sz w:val="24"/>
          <w:szCs w:val="24"/>
        </w:rPr>
        <w:t xml:space="preserve">, </w:t>
      </w:r>
      <w:r w:rsidRPr="00C54705">
        <w:rPr>
          <w:rFonts w:ascii="Arial" w:eastAsia="Times New Roman" w:hAnsi="Arial" w:cs="Arial"/>
          <w:b/>
          <w:sz w:val="24"/>
          <w:szCs w:val="24"/>
        </w:rPr>
        <w:t>Logrești-GA1</w:t>
      </w:r>
      <w:r w:rsidRPr="00C54705">
        <w:rPr>
          <w:rFonts w:ascii="Arial" w:eastAsia="Times New Roman" w:hAnsi="Arial" w:cs="Arial"/>
          <w:sz w:val="24"/>
          <w:szCs w:val="24"/>
        </w:rPr>
        <w:t>,</w:t>
      </w:r>
      <w:r w:rsidRPr="00C54705">
        <w:rPr>
          <w:rFonts w:ascii="Arial" w:eastAsia="Times New Roman" w:hAnsi="Arial" w:cs="Arial"/>
          <w:b/>
          <w:sz w:val="24"/>
          <w:szCs w:val="24"/>
        </w:rPr>
        <w:t xml:space="preserve">Turceni și Turcinești </w:t>
      </w:r>
      <w:r w:rsidRPr="00C54705">
        <w:rPr>
          <w:rFonts w:ascii="Arial" w:eastAsia="Times New Roman" w:hAnsi="Arial" w:cs="Arial"/>
          <w:sz w:val="24"/>
          <w:szCs w:val="24"/>
        </w:rPr>
        <w:t>s-au respins solicitarile operatorilor pentru  autorizarea sanitară sau viza anuală, datorită neconformității calitative a apei.</w:t>
      </w:r>
    </w:p>
    <w:p w:rsidR="00B63343" w:rsidRPr="00C54705" w:rsidRDefault="00B63343" w:rsidP="00C54705">
      <w:pPr>
        <w:spacing w:after="0" w:line="240" w:lineRule="auto"/>
        <w:ind w:firstLine="720"/>
        <w:jc w:val="both"/>
        <w:rPr>
          <w:rFonts w:ascii="Arial" w:eastAsia="Times New Roman" w:hAnsi="Arial" w:cs="Arial"/>
          <w:sz w:val="24"/>
          <w:szCs w:val="24"/>
        </w:rPr>
      </w:pPr>
      <w:r w:rsidRPr="00C54705">
        <w:rPr>
          <w:rFonts w:ascii="Arial" w:eastAsia="Times New Roman" w:hAnsi="Arial" w:cs="Arial"/>
          <w:sz w:val="24"/>
          <w:szCs w:val="24"/>
        </w:rPr>
        <w:t xml:space="preserve"> Îqn cadrul Programului Național de Monitorizare a factorilor Determinanți din Mediul de Viață și Muncă – Domeniul 1.1.1.3. s-a realizat și activitatea de supraveghere și de verificare a calității apei la 50 (cincizeci) de surse publice locale din localitățile : Slivilșsti, Negomir, Licurici, Bolboși, Logrești, Padeș, Roșia de Amaradia, Vladimir, Bumbești-Pițic și Bengești- Ciocadia, conform metodologiei sintezei naționale.  </w:t>
      </w:r>
    </w:p>
    <w:p w:rsidR="00B63343" w:rsidRPr="00C54705" w:rsidRDefault="00B63343" w:rsidP="00C54705">
      <w:pPr>
        <w:spacing w:after="0" w:line="240" w:lineRule="auto"/>
        <w:jc w:val="both"/>
        <w:rPr>
          <w:rFonts w:ascii="Arial" w:eastAsia="Times New Roman" w:hAnsi="Arial" w:cs="Arial"/>
          <w:sz w:val="24"/>
          <w:szCs w:val="24"/>
        </w:rPr>
      </w:pPr>
      <w:r w:rsidRPr="00C54705">
        <w:rPr>
          <w:rFonts w:ascii="Arial" w:eastAsia="Times New Roman" w:hAnsi="Arial" w:cs="Arial"/>
          <w:sz w:val="24"/>
          <w:szCs w:val="24"/>
        </w:rPr>
        <w:lastRenderedPageBreak/>
        <w:t xml:space="preserve">   </w:t>
      </w:r>
      <w:r w:rsidRPr="00C54705">
        <w:rPr>
          <w:rFonts w:ascii="Arial" w:eastAsia="Times New Roman" w:hAnsi="Arial" w:cs="Arial"/>
          <w:sz w:val="24"/>
          <w:szCs w:val="24"/>
        </w:rPr>
        <w:tab/>
        <w:t xml:space="preserve"> Laboratorul de Diagnostic și Investigare în Sănătate Publică al D.S.P. Gorj a analizat, în total, un numar de 181 probe de apă din surse locale – publice și individuale din județul Gorj .</w:t>
      </w:r>
    </w:p>
    <w:p w:rsidR="00B63343" w:rsidRPr="00C54705" w:rsidRDefault="00B63343" w:rsidP="00C54705">
      <w:pPr>
        <w:spacing w:after="0" w:line="240" w:lineRule="auto"/>
        <w:jc w:val="both"/>
        <w:rPr>
          <w:rFonts w:ascii="Arial" w:eastAsia="Times New Roman" w:hAnsi="Arial" w:cs="Arial"/>
          <w:sz w:val="24"/>
          <w:szCs w:val="24"/>
        </w:rPr>
      </w:pPr>
      <w:r w:rsidRPr="00C54705">
        <w:rPr>
          <w:rFonts w:ascii="Arial" w:eastAsia="Times New Roman" w:hAnsi="Arial" w:cs="Arial"/>
          <w:sz w:val="24"/>
          <w:szCs w:val="24"/>
        </w:rPr>
        <w:t xml:space="preserve">    </w:t>
      </w:r>
      <w:r w:rsidRPr="00C54705">
        <w:rPr>
          <w:rFonts w:ascii="Arial" w:eastAsia="Times New Roman" w:hAnsi="Arial" w:cs="Arial"/>
          <w:sz w:val="24"/>
          <w:szCs w:val="24"/>
        </w:rPr>
        <w:tab/>
        <w:t>Urmare a analizei probelor de apă din sursele locale s-au înregistrat neconformități calitative datorită intreținerii necorespunzatoare a acestora și activiăților umane necontrolate, care au determinat poluarea/contaminarea apei din stratul freatic.</w:t>
      </w:r>
    </w:p>
    <w:p w:rsidR="00B63343" w:rsidRPr="00C54705" w:rsidRDefault="00B63343" w:rsidP="00C54705">
      <w:pPr>
        <w:spacing w:after="0" w:line="240" w:lineRule="auto"/>
        <w:jc w:val="both"/>
        <w:rPr>
          <w:rFonts w:ascii="Arial" w:eastAsia="Times New Roman" w:hAnsi="Arial" w:cs="Arial"/>
          <w:sz w:val="24"/>
          <w:szCs w:val="24"/>
        </w:rPr>
      </w:pPr>
      <w:r w:rsidRPr="00C54705">
        <w:rPr>
          <w:rFonts w:ascii="Arial" w:eastAsia="Times New Roman" w:hAnsi="Arial" w:cs="Arial"/>
          <w:sz w:val="24"/>
          <w:szCs w:val="24"/>
        </w:rPr>
        <w:t xml:space="preserve">  </w:t>
      </w:r>
      <w:r w:rsidRPr="00C54705">
        <w:rPr>
          <w:rFonts w:ascii="Arial" w:eastAsia="Times New Roman" w:hAnsi="Arial" w:cs="Arial"/>
          <w:sz w:val="24"/>
          <w:szCs w:val="24"/>
        </w:rPr>
        <w:tab/>
        <w:t>Serviciul de Sănătate Publică din cadrul Direcției Județene de Sănătate Publică a comunicat neconformitățile înregistrate în activitatea de verificare a apei surselor publice locale și a făcut recomandări sanitare necesare  potabilizarii apei.</w:t>
      </w:r>
    </w:p>
    <w:p w:rsidR="00B63343" w:rsidRPr="00C54705" w:rsidRDefault="00B63343" w:rsidP="00C54705">
      <w:pPr>
        <w:spacing w:after="0" w:line="240" w:lineRule="auto"/>
        <w:ind w:firstLine="708"/>
        <w:jc w:val="both"/>
        <w:rPr>
          <w:rFonts w:ascii="Arial" w:hAnsi="Arial" w:cs="Arial"/>
          <w:bCs/>
          <w:sz w:val="24"/>
          <w:szCs w:val="24"/>
        </w:rPr>
      </w:pPr>
      <w:r w:rsidRPr="00C54705">
        <w:rPr>
          <w:rFonts w:ascii="Arial" w:hAnsi="Arial" w:cs="Arial"/>
          <w:bCs/>
          <w:sz w:val="24"/>
          <w:szCs w:val="24"/>
        </w:rPr>
        <w:t xml:space="preserve">Referitor la utilizarea apei de fântână, în perioada 2015-2019, secțiile de Pediatrie ale unităților spitalicești nu au raportat cazuri de întoxicțtie acută cu nitrați la sugar (methemoglobinemie acută infantilă), prin consumul de apă de fântână. </w:t>
      </w:r>
    </w:p>
    <w:p w:rsidR="00B63343" w:rsidRPr="00C54705" w:rsidRDefault="00B63343" w:rsidP="00C54705">
      <w:pPr>
        <w:spacing w:after="0" w:line="240" w:lineRule="auto"/>
        <w:ind w:firstLine="708"/>
        <w:jc w:val="both"/>
        <w:rPr>
          <w:rFonts w:ascii="Arial" w:hAnsi="Arial" w:cs="Arial"/>
          <w:bCs/>
          <w:sz w:val="24"/>
          <w:szCs w:val="24"/>
        </w:rPr>
      </w:pPr>
    </w:p>
    <w:p w:rsidR="00B63343" w:rsidRPr="00C54705" w:rsidRDefault="00C201F9"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xml:space="preserve">VIII.1.3.1. </w:t>
      </w:r>
      <w:r w:rsidR="00B63343" w:rsidRPr="00C54705">
        <w:rPr>
          <w:rFonts w:ascii="Arial" w:eastAsia="Times New Roman" w:hAnsi="Arial" w:cs="Arial"/>
          <w:sz w:val="24"/>
          <w:szCs w:val="24"/>
        </w:rPr>
        <w:t>TABEL - operatori – sisteme centralizate de aprovizionare cu apă potabilă -2019</w:t>
      </w:r>
    </w:p>
    <w:p w:rsidR="00B63343" w:rsidRPr="00C54705" w:rsidRDefault="00B63343" w:rsidP="00C54705">
      <w:pPr>
        <w:spacing w:after="0" w:line="240" w:lineRule="auto"/>
        <w:ind w:left="960"/>
        <w:rPr>
          <w:rFonts w:ascii="Arial" w:eastAsia="Times New Roman"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4"/>
        <w:gridCol w:w="3306"/>
        <w:gridCol w:w="4110"/>
      </w:tblGrid>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Nr.</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crt.</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JUD. GORJ</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xml:space="preserve">Localități aprovizionate cu apă potabilă prin </w:t>
            </w:r>
            <w:r w:rsidRPr="00C54705">
              <w:rPr>
                <w:rFonts w:ascii="Arial" w:eastAsia="Times New Roman" w:hAnsi="Arial" w:cs="Arial"/>
                <w:sz w:val="24"/>
                <w:szCs w:val="24"/>
              </w:rPr>
              <w:pgNum/>
            </w:r>
            <w:r w:rsidRPr="00C54705">
              <w:rPr>
                <w:rFonts w:ascii="Arial" w:eastAsia="Times New Roman" w:hAnsi="Arial" w:cs="Arial"/>
                <w:sz w:val="24"/>
                <w:szCs w:val="24"/>
              </w:rPr>
              <w:t>sistem centralizat, monitorizate de D.S.P. Gorj</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Operatori sisteme centralizate de aprovizionare cu apă potabilă</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Adrese operatori de apă potabilă și date de contact</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MUNICIPIUL TG-JIU  - DEALUL TÂRGULUI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Tg-Jiu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Tg-Jiu , Str. Tineretului nr.8 –etj2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217653, 211308</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0253/211457</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E-mail:office@aparegio.ro</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TG-JIU –PREAJBA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Tg-Jiu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Tg-Jiu , Str. Tineretului nr.8 et.2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217653, 211308</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0253/211457</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E-mail:office@aparegio.ro</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TG-JIU – POLATA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Tg-Jiu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Tg-Jiu , Str. Tineretului nr.8 et.2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217653, 211308</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0253/211457</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E-mail:office@aparegio.ro</w:t>
            </w:r>
          </w:p>
        </w:tc>
      </w:tr>
      <w:tr w:rsidR="00B63343" w:rsidRPr="00C54705" w:rsidTr="00911384">
        <w:trPr>
          <w:trHeight w:val="1165"/>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Municipiul MOTRU</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Motru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Motru , str. Tismanei  nr.18</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410567</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-email:aparegiomotru@yahoo.com</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Orasul  BUMBEȘTI-JIU</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Bumbești-Jiu</w:t>
            </w: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Bumbești-Jiu, str.Muzeului nr.1B</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 463035</w:t>
            </w:r>
          </w:p>
          <w:p w:rsidR="00B63343" w:rsidRPr="00C54705" w:rsidRDefault="00B63343" w:rsidP="00C54705">
            <w:pPr>
              <w:spacing w:after="0" w:line="240" w:lineRule="auto"/>
              <w:jc w:val="center"/>
              <w:rPr>
                <w:rFonts w:ascii="Arial" w:eastAsia="Times New Roman" w:hAnsi="Arial" w:cs="Arial"/>
                <w:sz w:val="24"/>
                <w:szCs w:val="24"/>
              </w:rPr>
            </w:pPr>
            <w:hyperlink r:id="rId8" w:history="1">
              <w:r w:rsidRPr="00C54705">
                <w:rPr>
                  <w:rFonts w:ascii="Arial" w:eastAsia="Times New Roman" w:hAnsi="Arial" w:cs="Arial"/>
                  <w:bCs/>
                  <w:sz w:val="24"/>
                  <w:szCs w:val="24"/>
                  <w:shd w:val="clear" w:color="auto" w:fill="FFFFFF"/>
                </w:rPr>
                <w:t>aparegiosadu@yahoo.com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Orașul NOVACI</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 CED NOVACI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Novaci, str. Eroilor nr. 13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466114 , 0740001064</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 466114</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 oaiealin@yahoo.com</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Orașul ROVINARI</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Centrul de Exploatare și Distribuție Rovinari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Rovinari , str. Prieteniei nr.5 bl.A2, sc 2, et.2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Tel/Fax : 0253/37255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xml:space="preserve">E-mail: </w:t>
            </w:r>
            <w:hyperlink r:id="rId9" w:history="1">
              <w:r w:rsidRPr="00C54705">
                <w:rPr>
                  <w:rFonts w:ascii="Arial" w:eastAsia="Times New Roman" w:hAnsi="Arial" w:cs="Arial"/>
                  <w:bCs/>
                  <w:sz w:val="24"/>
                  <w:szCs w:val="24"/>
                </w:rPr>
                <w:t>scapacanal@yahoo.com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Orașul                        TG-CARBUNEȘTI</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str.  Trandafirilor nr. 41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0253/378010</w:t>
            </w:r>
          </w:p>
          <w:p w:rsidR="00B63343" w:rsidRPr="00C54705" w:rsidRDefault="00B63343" w:rsidP="00C54705">
            <w:pPr>
              <w:spacing w:after="0" w:line="240" w:lineRule="auto"/>
              <w:jc w:val="center"/>
              <w:rPr>
                <w:rFonts w:ascii="Arial" w:eastAsia="Times New Roman" w:hAnsi="Arial" w:cs="Arial"/>
                <w:sz w:val="24"/>
                <w:szCs w:val="24"/>
              </w:rPr>
            </w:pPr>
            <w:hyperlink r:id="rId10" w:history="1">
              <w:r w:rsidRPr="00C54705">
                <w:rPr>
                  <w:rFonts w:ascii="Arial" w:eastAsia="Times New Roman" w:hAnsi="Arial" w:cs="Arial"/>
                  <w:bCs/>
                  <w:sz w:val="24"/>
                  <w:szCs w:val="24"/>
                  <w:shd w:val="clear" w:color="auto" w:fill="FFFFFF"/>
                </w:rPr>
                <w:t>aparegicsrbunesti@yahoo.com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TG-CARBUNEȘTI –POJOGENI – GA1</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str.  Trandafirilor nr. 41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0253/378010</w:t>
            </w:r>
          </w:p>
          <w:p w:rsidR="00B63343" w:rsidRPr="00C54705" w:rsidRDefault="00B63343" w:rsidP="00C54705">
            <w:pPr>
              <w:spacing w:after="0" w:line="240" w:lineRule="auto"/>
              <w:jc w:val="center"/>
              <w:rPr>
                <w:rFonts w:ascii="Arial" w:eastAsia="Times New Roman" w:hAnsi="Arial" w:cs="Arial"/>
                <w:sz w:val="24"/>
                <w:szCs w:val="24"/>
              </w:rPr>
            </w:pPr>
            <w:hyperlink r:id="rId11" w:history="1">
              <w:r w:rsidRPr="00C54705">
                <w:rPr>
                  <w:rFonts w:ascii="Arial" w:eastAsia="Times New Roman" w:hAnsi="Arial" w:cs="Arial"/>
                  <w:bCs/>
                  <w:sz w:val="24"/>
                  <w:szCs w:val="24"/>
                  <w:shd w:val="clear" w:color="auto" w:fill="FFFFFF"/>
                </w:rPr>
                <w:t>aparegicsrbunesti@yahoo.com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COJANI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Tg-Carbunesti , str.  Trandafirilor nr. 41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0253/378010</w:t>
            </w:r>
          </w:p>
          <w:p w:rsidR="00B63343" w:rsidRPr="00C54705" w:rsidRDefault="00B63343" w:rsidP="00C54705">
            <w:pPr>
              <w:spacing w:after="0" w:line="240" w:lineRule="auto"/>
              <w:jc w:val="center"/>
              <w:rPr>
                <w:rFonts w:ascii="Arial" w:eastAsia="Times New Roman" w:hAnsi="Arial" w:cs="Arial"/>
                <w:sz w:val="24"/>
                <w:szCs w:val="24"/>
              </w:rPr>
            </w:pPr>
            <w:hyperlink r:id="rId12" w:history="1">
              <w:r w:rsidRPr="00C54705">
                <w:rPr>
                  <w:rFonts w:ascii="Arial" w:eastAsia="Times New Roman" w:hAnsi="Arial" w:cs="Arial"/>
                  <w:bCs/>
                  <w:sz w:val="24"/>
                  <w:szCs w:val="24"/>
                  <w:shd w:val="clear" w:color="auto" w:fill="FFFFFF"/>
                </w:rPr>
                <w:t>aparegicsrbunesti@yahoo.com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CURTEANA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str.  Trandafirilor nr. 41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0253/378010</w:t>
            </w:r>
          </w:p>
          <w:p w:rsidR="00B63343" w:rsidRPr="00C54705" w:rsidRDefault="00B63343" w:rsidP="00C54705">
            <w:pPr>
              <w:spacing w:after="0" w:line="240" w:lineRule="auto"/>
              <w:jc w:val="center"/>
              <w:rPr>
                <w:rFonts w:ascii="Arial" w:eastAsia="Times New Roman" w:hAnsi="Arial" w:cs="Arial"/>
                <w:sz w:val="24"/>
                <w:szCs w:val="24"/>
              </w:rPr>
            </w:pPr>
            <w:hyperlink r:id="rId13" w:history="1">
              <w:r w:rsidRPr="00C54705">
                <w:rPr>
                  <w:rFonts w:ascii="Arial" w:eastAsia="Times New Roman" w:hAnsi="Arial" w:cs="Arial"/>
                  <w:bCs/>
                  <w:sz w:val="24"/>
                  <w:szCs w:val="24"/>
                  <w:shd w:val="clear" w:color="auto" w:fill="FFFFFF"/>
                </w:rPr>
                <w:t>aparegicsrbunesti@yahoo.com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MACEȘU</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str.  Trandafirilor nr. 41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0253/378010</w:t>
            </w:r>
          </w:p>
          <w:p w:rsidR="00B63343" w:rsidRPr="00C54705" w:rsidRDefault="00B63343" w:rsidP="00C54705">
            <w:pPr>
              <w:spacing w:after="0" w:line="240" w:lineRule="auto"/>
              <w:jc w:val="center"/>
              <w:rPr>
                <w:rFonts w:ascii="Arial" w:eastAsia="Times New Roman" w:hAnsi="Arial" w:cs="Arial"/>
                <w:sz w:val="24"/>
                <w:szCs w:val="24"/>
              </w:rPr>
            </w:pPr>
            <w:hyperlink r:id="rId14" w:history="1">
              <w:r w:rsidRPr="00C54705">
                <w:rPr>
                  <w:rFonts w:ascii="Arial" w:eastAsia="Times New Roman" w:hAnsi="Arial" w:cs="Arial"/>
                  <w:bCs/>
                  <w:sz w:val="24"/>
                  <w:szCs w:val="24"/>
                  <w:shd w:val="clear" w:color="auto" w:fill="FFFFFF"/>
                </w:rPr>
                <w:t>aparegicsrbunesti@yahoo.com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FLOREȘTENI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str.  Trandafirilor nr. 41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0253/378010</w:t>
            </w:r>
          </w:p>
          <w:p w:rsidR="00B63343" w:rsidRPr="00C54705" w:rsidRDefault="00B63343" w:rsidP="00C54705">
            <w:pPr>
              <w:spacing w:after="0" w:line="240" w:lineRule="auto"/>
              <w:jc w:val="center"/>
              <w:rPr>
                <w:rFonts w:ascii="Arial" w:eastAsia="Times New Roman" w:hAnsi="Arial" w:cs="Arial"/>
                <w:sz w:val="24"/>
                <w:szCs w:val="24"/>
              </w:rPr>
            </w:pPr>
            <w:hyperlink r:id="rId15" w:history="1">
              <w:r w:rsidRPr="00C54705">
                <w:rPr>
                  <w:rFonts w:ascii="Arial" w:eastAsia="Times New Roman" w:hAnsi="Arial" w:cs="Arial"/>
                  <w:bCs/>
                  <w:sz w:val="24"/>
                  <w:szCs w:val="24"/>
                  <w:shd w:val="clear" w:color="auto" w:fill="FFFFFF"/>
                </w:rPr>
                <w:t>aparegicsrbunesti@yahoo.com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14</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TG-CĂRBUNEȘTI-CREȚEȘTI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str.  Trandafirilor nr. 41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0253/378010</w:t>
            </w:r>
          </w:p>
          <w:p w:rsidR="00B63343" w:rsidRPr="00C54705" w:rsidRDefault="00B63343" w:rsidP="00C54705">
            <w:pPr>
              <w:spacing w:after="0" w:line="240" w:lineRule="auto"/>
              <w:jc w:val="center"/>
              <w:rPr>
                <w:rFonts w:ascii="Arial" w:eastAsia="Times New Roman" w:hAnsi="Arial" w:cs="Arial"/>
                <w:sz w:val="24"/>
                <w:szCs w:val="24"/>
              </w:rPr>
            </w:pPr>
            <w:hyperlink r:id="rId16" w:history="1">
              <w:r w:rsidRPr="00C54705">
                <w:rPr>
                  <w:rFonts w:ascii="Arial" w:eastAsia="Times New Roman" w:hAnsi="Arial" w:cs="Arial"/>
                  <w:bCs/>
                  <w:sz w:val="24"/>
                  <w:szCs w:val="24"/>
                  <w:shd w:val="clear" w:color="auto" w:fill="FFFFFF"/>
                </w:rPr>
                <w:t>aparegicsrbunesti@yahoo.com</w:t>
              </w:r>
            </w:hyperlink>
          </w:p>
        </w:tc>
      </w:tr>
      <w:tr w:rsidR="00B63343" w:rsidRPr="00C54705" w:rsidTr="00911384">
        <w:trPr>
          <w:trHeight w:val="1147"/>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SAT</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Tg-Cărbunești , str.  Trandafirilor nr. 41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0253/378010</w:t>
            </w:r>
          </w:p>
          <w:p w:rsidR="00B63343" w:rsidRPr="00C54705" w:rsidRDefault="00B63343" w:rsidP="00C54705">
            <w:pPr>
              <w:spacing w:after="0" w:line="240" w:lineRule="auto"/>
              <w:jc w:val="center"/>
              <w:rPr>
                <w:rFonts w:ascii="Arial" w:eastAsia="Times New Roman" w:hAnsi="Arial" w:cs="Arial"/>
                <w:sz w:val="24"/>
                <w:szCs w:val="24"/>
              </w:rPr>
            </w:pPr>
            <w:hyperlink r:id="rId17" w:history="1">
              <w:r w:rsidRPr="00C54705">
                <w:rPr>
                  <w:rFonts w:ascii="Arial" w:eastAsia="Times New Roman" w:hAnsi="Arial" w:cs="Arial"/>
                  <w:bCs/>
                  <w:sz w:val="24"/>
                  <w:szCs w:val="24"/>
                  <w:shd w:val="clear" w:color="auto" w:fill="FFFFFF"/>
                </w:rPr>
                <w:t>aparegicsrbunesti@yahoo.com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Orașul TISMANA</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Tismana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Tismana , str. Mănăstirii nr. 6</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Tel/Fax:0253/375233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xml:space="preserve">E-mail: STINJENELUL </w:t>
            </w:r>
            <w:hyperlink r:id="rId18" w:history="1">
              <w:r w:rsidRPr="00C54705">
                <w:rPr>
                  <w:rFonts w:ascii="Arial" w:eastAsia="Times New Roman" w:hAnsi="Arial" w:cs="Arial"/>
                  <w:bCs/>
                  <w:sz w:val="24"/>
                  <w:szCs w:val="24"/>
                </w:rPr>
                <w:t>TISMANA@YAHOO.COM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17</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Orașul ȚICLENI</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Țicleni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Țicleni,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str.Stadionului – zona Stației de Epurare</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0253/234103</w:t>
            </w:r>
          </w:p>
          <w:p w:rsidR="00B63343" w:rsidRPr="00C54705" w:rsidRDefault="00B63343" w:rsidP="00C54705">
            <w:pPr>
              <w:spacing w:after="0" w:line="240" w:lineRule="auto"/>
              <w:jc w:val="center"/>
              <w:rPr>
                <w:rFonts w:ascii="Arial" w:eastAsia="Times New Roman" w:hAnsi="Arial" w:cs="Arial"/>
                <w:sz w:val="24"/>
                <w:szCs w:val="24"/>
              </w:rPr>
            </w:pPr>
            <w:hyperlink r:id="rId19" w:history="1">
              <w:r w:rsidRPr="00C54705">
                <w:rPr>
                  <w:rFonts w:ascii="Arial" w:eastAsia="Times New Roman" w:hAnsi="Arial" w:cs="Arial"/>
                  <w:bCs/>
                  <w:sz w:val="24"/>
                  <w:szCs w:val="24"/>
                  <w:shd w:val="clear" w:color="auto" w:fill="FFFFFF"/>
                </w:rPr>
                <w:t>aparegioticleni@yahoo.com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Orașul TURCENI</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Turceni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Turceni , str. Muncii BL. 35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 335003</w:t>
            </w:r>
          </w:p>
          <w:p w:rsidR="00B63343" w:rsidRPr="00C54705" w:rsidRDefault="00B63343" w:rsidP="00C54705">
            <w:pPr>
              <w:spacing w:after="0" w:line="240" w:lineRule="auto"/>
              <w:jc w:val="center"/>
              <w:rPr>
                <w:rFonts w:ascii="Arial" w:eastAsia="Times New Roman" w:hAnsi="Arial" w:cs="Arial"/>
                <w:sz w:val="24"/>
                <w:szCs w:val="24"/>
              </w:rPr>
            </w:pPr>
            <w:hyperlink r:id="rId20" w:history="1">
              <w:r w:rsidRPr="00C54705">
                <w:rPr>
                  <w:rFonts w:ascii="Arial" w:eastAsia="Times New Roman" w:hAnsi="Arial" w:cs="Arial"/>
                  <w:bCs/>
                  <w:sz w:val="24"/>
                  <w:szCs w:val="24"/>
                </w:rPr>
                <w:t>para.nicolae@yahoo.ro</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19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Com.ALIMPEȘTI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ALIMPEȘTI  UTIL SRL</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Alimpești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/fax; 0253/275182</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ALBENI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com. Albeni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Albeni</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ANINOASA</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PRIMĂRIA ANINOASA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Aninoasa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TEL; 0253/477222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0253/477223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xml:space="preserve">e-MAIL </w:t>
            </w:r>
            <w:hyperlink r:id="rId21" w:history="1">
              <w:r w:rsidRPr="00C54705">
                <w:rPr>
                  <w:rFonts w:ascii="Arial" w:eastAsia="Times New Roman" w:hAnsi="Arial" w:cs="Arial"/>
                  <w:bCs/>
                  <w:sz w:val="24"/>
                  <w:szCs w:val="24"/>
                </w:rPr>
                <w:t>aninoasaprimarie@yahoo.com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22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ARCANI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RUNCU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Arcani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0253/278004</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BAIA DE FIER</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Com. Baia de Fier</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Baia de Fier</w:t>
            </w:r>
          </w:p>
          <w:p w:rsidR="00B63343" w:rsidRPr="00C54705" w:rsidRDefault="00B63343" w:rsidP="00C54705">
            <w:pPr>
              <w:spacing w:after="0" w:line="240" w:lineRule="auto"/>
              <w:jc w:val="center"/>
              <w:rPr>
                <w:rFonts w:ascii="Arial" w:eastAsia="Times New Roman" w:hAnsi="Arial" w:cs="Arial"/>
                <w:sz w:val="24"/>
                <w:szCs w:val="24"/>
              </w:rPr>
            </w:pPr>
            <w:hyperlink r:id="rId22" w:history="1">
              <w:r w:rsidRPr="00C54705">
                <w:rPr>
                  <w:rFonts w:ascii="Arial" w:eastAsia="Times New Roman" w:hAnsi="Arial" w:cs="Arial"/>
                  <w:bCs/>
                  <w:sz w:val="24"/>
                  <w:szCs w:val="24"/>
                </w:rPr>
                <w:t>Tel:0745603683</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24</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Com.BALANEȘTI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Compartimentul de Utilitati Publice Balanesti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Bălănești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0253/270287</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BALEȘTI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UTIL  LOCAL SRL BALEȘTI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Bălesti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0253/220038</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BĂLEȘTI-CORNEȘTI-NOI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UTIL  LOCAL SRL BALEȘTI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Bălești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0253/220038</w:t>
            </w:r>
          </w:p>
        </w:tc>
      </w:tr>
      <w:tr w:rsidR="00B63343" w:rsidRPr="00C54705" w:rsidTr="00911384">
        <w:trPr>
          <w:trHeight w:val="616"/>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27</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Comuna  BARBATEȘTI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BĂRBĂTEȘTI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Com.Bărbătești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270503</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BENGEȘTI – CIOCADIA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BENGEȘTI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Bengești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Tel;0253/273742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Fax;0253/274036</w:t>
            </w:r>
          </w:p>
        </w:tc>
      </w:tr>
      <w:tr w:rsidR="00B63343" w:rsidRPr="00C54705" w:rsidTr="00B63343">
        <w:trPr>
          <w:trHeight w:val="851"/>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29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BILTENI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BILT GOSPOLOC  SRL</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Bilteni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0253/233390</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Fax:0253/233302</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Poiana Seciuri)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BUSTEDIL PREST SRL BUSTUCHIN</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 0253/ 475125</w:t>
            </w:r>
          </w:p>
        </w:tc>
      </w:tr>
      <w:tr w:rsidR="00B63343" w:rsidRPr="00C54705" w:rsidTr="00911384">
        <w:trPr>
          <w:trHeight w:val="558"/>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31</w:t>
            </w:r>
          </w:p>
          <w:p w:rsidR="00B63343" w:rsidRPr="00C54705" w:rsidRDefault="00B63343" w:rsidP="00C54705">
            <w:pPr>
              <w:spacing w:after="0" w:line="240" w:lineRule="auto"/>
              <w:jc w:val="center"/>
              <w:rPr>
                <w:rFonts w:ascii="Arial" w:eastAsia="Times New Roman" w:hAnsi="Arial" w:cs="Arial"/>
                <w:sz w:val="24"/>
                <w:szCs w:val="24"/>
              </w:rPr>
            </w:pP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Zevelcești)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BUSTEDIL PREST SRL BUSTUCHIN</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 0253/ 475125</w:t>
            </w:r>
          </w:p>
        </w:tc>
      </w:tr>
      <w:tr w:rsidR="00B63343" w:rsidRPr="00C54705" w:rsidTr="00B63343">
        <w:trPr>
          <w:trHeight w:val="917"/>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(Bustuchin peste apa)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BUSTEDIL PREST SRL BUSTUCHIN</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 0253/ 475125</w:t>
            </w:r>
          </w:p>
        </w:tc>
      </w:tr>
      <w:tr w:rsidR="00B63343" w:rsidRPr="00C54705" w:rsidTr="00B63343">
        <w:trPr>
          <w:trHeight w:val="917"/>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BUSTUCHIN – CINTI – MOTORCI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BUSTEDIL PREST SRL BUSTUCHIN</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 0253/ 475125</w:t>
            </w:r>
          </w:p>
        </w:tc>
      </w:tr>
      <w:tr w:rsidR="00B63343" w:rsidRPr="00C54705" w:rsidTr="00911384">
        <w:trPr>
          <w:trHeight w:val="568"/>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34</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BUSTUCHIN- POIENIȚA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BUSTEDIL PREST SRL BUSTUCHIN</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 0253/ 475125</w:t>
            </w:r>
          </w:p>
        </w:tc>
      </w:tr>
      <w:tr w:rsidR="00B63343" w:rsidRPr="00C54705" w:rsidTr="00B63343">
        <w:trPr>
          <w:trHeight w:val="917"/>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BUSTUCHIN-VALEA POJARULUI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BUSTEDIL PREST SRL BUSTUCHIN</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 0253/ 475125</w:t>
            </w:r>
          </w:p>
        </w:tc>
      </w:tr>
      <w:tr w:rsidR="00B63343" w:rsidRPr="00C54705" w:rsidTr="00911384">
        <w:trPr>
          <w:trHeight w:val="617"/>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BUSTUCHIN-NAMETE</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BUSTEDIL PREST SRL BUSTUCHIN</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Bustuchin</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 0253/ 475125</w:t>
            </w:r>
          </w:p>
        </w:tc>
      </w:tr>
      <w:tr w:rsidR="00B63343" w:rsidRPr="00C54705" w:rsidTr="00911384">
        <w:trPr>
          <w:trHeight w:val="555"/>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37</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Com.CĂPRENI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COMPARTIMENTUL  DE  APĂ CĂPRENI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Căpreni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 282132,  282096</w:t>
            </w:r>
          </w:p>
        </w:tc>
      </w:tr>
      <w:tr w:rsidR="00B63343" w:rsidRPr="00C54705" w:rsidTr="00911384">
        <w:trPr>
          <w:trHeight w:val="708"/>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Com.CĂTUNELE</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SECȚIA DE PRESTARI SERVICII CĂTUNELE</w:t>
            </w: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Cătunele</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Fax ; 0253/ 411023</w:t>
            </w:r>
          </w:p>
        </w:tc>
      </w:tr>
      <w:tr w:rsidR="00B63343" w:rsidRPr="00C54705" w:rsidTr="00911384">
        <w:trPr>
          <w:trHeight w:val="906"/>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39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Comuna CIUPERCENI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Vârtop)</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PUBLIC  CIUPERCENI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Ciuperceni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/Fax: 0253 276106</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40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Com.CÂILNIC</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PUBLIC DE GOSPODARIRE  Comunală CÂILNIC</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Câlnic</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276104</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0253/276102</w:t>
            </w:r>
          </w:p>
        </w:tc>
      </w:tr>
      <w:tr w:rsidR="00B63343" w:rsidRPr="00C54705" w:rsidTr="00B63343">
        <w:trPr>
          <w:trHeight w:val="844"/>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Com.CRASNA – (Aniniș Deal și Aniniș Vale )</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CRASCUP UTIL SRL CRASNA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Crasna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/Fax:076050000</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Com.CRASNA –</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Dragoiești, Dumbrăveni – Buzesti )</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CRASCUP UTIL SRL CRASNA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Crasna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/Fax:076050000</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911384">
        <w:trPr>
          <w:trHeight w:val="817"/>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Com.CRUSEȚ – (Mericiaua)</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DE ALIMENTARE CU APĂ SI CANALIZARE –CRUSET</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Cruseț</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0253/283067, 283075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 283101</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44</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CRUȘET –(Maiag)</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DE ALIMENTARE CU APA ȘI CANALIZARE –CRUȘEȚ</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Cruseț</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0253/283067, 283075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 283101</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CRUȘET –</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Valuța)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DE ALIMENTARE CU APĂ ȘI CANALIZARE –CRUȘEȚ</w:t>
            </w: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Cruseț</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0253/283067, 283075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 283101</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DANCIULEȘTI-HALANGEȘTI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DĂNCIULEȘTI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Dănciulești – sat Halangești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Tel/fax;0253/289007</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47</w:t>
            </w:r>
          </w:p>
          <w:p w:rsidR="00B63343" w:rsidRPr="00C54705" w:rsidRDefault="00B63343" w:rsidP="00C54705">
            <w:pPr>
              <w:spacing w:after="0" w:line="240" w:lineRule="auto"/>
              <w:jc w:val="center"/>
              <w:rPr>
                <w:rFonts w:ascii="Arial" w:eastAsia="Times New Roman" w:hAnsi="Arial" w:cs="Arial"/>
                <w:sz w:val="24"/>
                <w:szCs w:val="24"/>
              </w:rPr>
            </w:pP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DĂNEȘTI –BUCUREASA-BOTOROGI-BARZA</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Țicleni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Țicleni,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str.Stadionului – zona Stației de Epurare</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0253/234103</w:t>
            </w:r>
          </w:p>
          <w:p w:rsidR="00B63343" w:rsidRPr="00C54705" w:rsidRDefault="00B63343" w:rsidP="00C54705">
            <w:pPr>
              <w:spacing w:after="0" w:line="240" w:lineRule="auto"/>
              <w:jc w:val="center"/>
              <w:rPr>
                <w:rFonts w:ascii="Arial" w:eastAsia="Times New Roman" w:hAnsi="Arial" w:cs="Arial"/>
                <w:sz w:val="24"/>
                <w:szCs w:val="24"/>
              </w:rPr>
            </w:pPr>
            <w:hyperlink r:id="rId23" w:history="1">
              <w:r w:rsidRPr="00C54705">
                <w:rPr>
                  <w:rFonts w:ascii="Arial" w:eastAsia="Times New Roman" w:hAnsi="Arial" w:cs="Arial"/>
                  <w:bCs/>
                  <w:sz w:val="24"/>
                  <w:szCs w:val="24"/>
                  <w:shd w:val="clear" w:color="auto" w:fill="FFFFFF"/>
                </w:rPr>
                <w:t>aparegioticleni@yahoo.com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DANEȘTI-SAȘA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Țicleni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Ticleni,</w:t>
            </w:r>
            <w:r w:rsidR="00911384" w:rsidRPr="00C54705">
              <w:rPr>
                <w:rFonts w:ascii="Arial" w:eastAsia="Times New Roman" w:hAnsi="Arial" w:cs="Arial"/>
                <w:sz w:val="24"/>
                <w:szCs w:val="24"/>
              </w:rPr>
              <w:t xml:space="preserve"> </w:t>
            </w:r>
            <w:r w:rsidRPr="00C54705">
              <w:rPr>
                <w:rFonts w:ascii="Arial" w:eastAsia="Times New Roman" w:hAnsi="Arial" w:cs="Arial"/>
                <w:sz w:val="24"/>
                <w:szCs w:val="24"/>
              </w:rPr>
              <w:t>str.Stadionului – zona Stației de Epurare</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0253/234103</w:t>
            </w:r>
          </w:p>
          <w:p w:rsidR="00B63343" w:rsidRPr="00C54705" w:rsidRDefault="00B63343" w:rsidP="00C54705">
            <w:pPr>
              <w:spacing w:after="0" w:line="240" w:lineRule="auto"/>
              <w:jc w:val="center"/>
              <w:rPr>
                <w:rFonts w:ascii="Arial" w:eastAsia="Times New Roman" w:hAnsi="Arial" w:cs="Arial"/>
                <w:sz w:val="24"/>
                <w:szCs w:val="24"/>
              </w:rPr>
            </w:pPr>
            <w:hyperlink r:id="rId24" w:history="1">
              <w:r w:rsidRPr="00C54705">
                <w:rPr>
                  <w:rFonts w:ascii="Arial" w:eastAsia="Times New Roman" w:hAnsi="Arial" w:cs="Arial"/>
                  <w:bCs/>
                  <w:sz w:val="24"/>
                  <w:szCs w:val="24"/>
                  <w:shd w:val="clear" w:color="auto" w:fill="FFFFFF"/>
                </w:rPr>
                <w:t>aparegioticleni@yahoo.com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49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DANEȘTI-MERFULEȘTI-BRATUIA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Țicleni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Țicleni,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str.Stadionului – zona Statiei de Epurare</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0253/234103</w:t>
            </w:r>
          </w:p>
          <w:p w:rsidR="00B63343" w:rsidRPr="00C54705" w:rsidRDefault="00B63343" w:rsidP="00C54705">
            <w:pPr>
              <w:spacing w:after="0" w:line="240" w:lineRule="auto"/>
              <w:jc w:val="center"/>
              <w:rPr>
                <w:rFonts w:ascii="Arial" w:eastAsia="Times New Roman" w:hAnsi="Arial" w:cs="Arial"/>
                <w:sz w:val="24"/>
                <w:szCs w:val="24"/>
              </w:rPr>
            </w:pPr>
            <w:hyperlink r:id="rId25" w:history="1">
              <w:r w:rsidRPr="00C54705">
                <w:rPr>
                  <w:rFonts w:ascii="Arial" w:eastAsia="Times New Roman" w:hAnsi="Arial" w:cs="Arial"/>
                  <w:bCs/>
                  <w:sz w:val="24"/>
                  <w:szCs w:val="24"/>
                  <w:shd w:val="clear" w:color="auto" w:fill="FFFFFF"/>
                </w:rPr>
                <w:t>aparegioticleni@yahoo.com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DRAGUȚEȘTI – TÂLVEȘTI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SPGC PREST SERV SRL</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Dragutesti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Tel;0253227625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Fax;0253/227543</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DRAGUTESTI – CÂRBEȘTI – IAȘI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SPGC PREST SERV SRL</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Drăguțești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Tel;0253227625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Fax;0253/227543</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DRAGUȚEȘTI-URECHEȘTI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SPGC PREST SERV SRL</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Drăguțești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Tel;0253227625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Fax;0253/227543</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GLOGOVA</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COMPARTIMENTUL PUBLIC DE ALIMENTARE CU APĂ GLOGOVA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Glogova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 411411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 glogovaptimaria @yahoo.com</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54</w:t>
            </w:r>
          </w:p>
          <w:p w:rsidR="00B63343" w:rsidRPr="00C54705" w:rsidRDefault="00B63343" w:rsidP="00C54705">
            <w:pPr>
              <w:spacing w:after="0" w:line="240" w:lineRule="auto"/>
              <w:jc w:val="center"/>
              <w:rPr>
                <w:rFonts w:ascii="Arial" w:eastAsia="Times New Roman" w:hAnsi="Arial" w:cs="Arial"/>
                <w:sz w:val="24"/>
                <w:szCs w:val="24"/>
              </w:rPr>
            </w:pP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Com.GODINEȘTI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MATASARI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UNITATEA DE EXECUȚIE FORAJE  MOTRU SA</w:t>
            </w: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Motru str. Ceferistului nr.12 C</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410060</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0253/410061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HUREZANI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HUREZANI</w:t>
            </w: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Hurezani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0253/231107</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IONEȘTI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IONESTI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0253/288505</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57</w:t>
            </w:r>
          </w:p>
          <w:p w:rsidR="00B63343" w:rsidRPr="00C54705" w:rsidRDefault="00B63343" w:rsidP="00C54705">
            <w:pPr>
              <w:spacing w:after="0" w:line="240" w:lineRule="auto"/>
              <w:jc w:val="center"/>
              <w:rPr>
                <w:rFonts w:ascii="Arial" w:eastAsia="Times New Roman" w:hAnsi="Arial" w:cs="Arial"/>
                <w:sz w:val="24"/>
                <w:szCs w:val="24"/>
              </w:rPr>
            </w:pP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LELEȘTI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RUNCU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Runcu</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0253/279400</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LOGREȘTI – GAI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de Alimentare cu Apă și Canalizare</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Logrești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0253/284027</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59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LOGREȘTI- GA2</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Logrești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de Alimentare cu Apă și Canalizare</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0253/284027</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MATASARI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MATSALUBRIS SRL  Matasari  ( operatorul rețelei de distribuție a apei)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Matasari , Bl A22, sc 2, ap.2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Fax: 0253/376088</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Com.MUȘETEȘTI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 SADISOR</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MUȘETEȘTI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Mușetești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 272540</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PADEȘ</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PADEȘ UTIL SRL</w:t>
            </w: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Padeș</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Tel/Fax;0253471298</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0769251005</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PEȘTIȘANI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RUNCU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Runcu</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0253/279400</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64</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Com.PLOPȘORU</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PUBLIC PLOPȘORU</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Plopșoru , sat. Valeni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fax :0253/ 285655; 0253/ 285660</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xml:space="preserve">E-mail: </w:t>
            </w:r>
            <w:hyperlink r:id="rId26" w:history="1">
              <w:r w:rsidRPr="00C54705">
                <w:rPr>
                  <w:rFonts w:ascii="Arial" w:eastAsia="Times New Roman" w:hAnsi="Arial" w:cs="Arial"/>
                  <w:bCs/>
                  <w:sz w:val="24"/>
                  <w:szCs w:val="24"/>
                </w:rPr>
                <w:t>grigoriepetre@yahoo.com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Comuna POLOVRAGI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POLOVRAGI SRL</w:t>
            </w: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Polovragi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0253/0476135 ; 476029</w:t>
            </w:r>
          </w:p>
          <w:p w:rsidR="00B63343" w:rsidRPr="00C54705" w:rsidRDefault="00B63343" w:rsidP="00C54705">
            <w:pPr>
              <w:spacing w:after="0" w:line="240" w:lineRule="auto"/>
              <w:jc w:val="center"/>
              <w:rPr>
                <w:rFonts w:ascii="Arial" w:eastAsia="Times New Roman" w:hAnsi="Arial" w:cs="Arial"/>
                <w:sz w:val="24"/>
                <w:szCs w:val="24"/>
              </w:rPr>
            </w:pPr>
            <w:hyperlink r:id="rId27" w:history="1">
              <w:r w:rsidRPr="00C54705">
                <w:rPr>
                  <w:rFonts w:ascii="Arial" w:eastAsia="Times New Roman" w:hAnsi="Arial" w:cs="Arial"/>
                  <w:bCs/>
                  <w:sz w:val="24"/>
                  <w:szCs w:val="24"/>
                </w:rPr>
                <w:t>primariapolovragi@yahoo.com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Com.PRIGORIA</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PRIGORIA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Prigoria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0253/274607</w:t>
            </w:r>
          </w:p>
          <w:p w:rsidR="00B63343" w:rsidRPr="00C54705" w:rsidRDefault="00B63343" w:rsidP="00C54705">
            <w:pPr>
              <w:spacing w:after="0" w:line="240" w:lineRule="auto"/>
              <w:jc w:val="center"/>
              <w:rPr>
                <w:rFonts w:ascii="Arial" w:eastAsia="Times New Roman" w:hAnsi="Arial" w:cs="Arial"/>
                <w:sz w:val="24"/>
                <w:szCs w:val="24"/>
              </w:rPr>
            </w:pPr>
            <w:hyperlink r:id="rId28" w:history="1">
              <w:r w:rsidRPr="00C54705">
                <w:rPr>
                  <w:rFonts w:ascii="Arial" w:eastAsia="Times New Roman" w:hAnsi="Arial" w:cs="Arial"/>
                  <w:bCs/>
                  <w:sz w:val="24"/>
                  <w:szCs w:val="24"/>
                </w:rPr>
                <w:t>Primariaprigoria@yahoo.com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67</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Com.RUNCU-SUSENI-</w:t>
            </w:r>
            <w:r w:rsidR="00911384" w:rsidRPr="00C54705">
              <w:rPr>
                <w:rFonts w:ascii="Arial" w:eastAsia="Times New Roman" w:hAnsi="Arial" w:cs="Arial"/>
                <w:sz w:val="24"/>
                <w:szCs w:val="24"/>
              </w:rPr>
              <w:t>D</w:t>
            </w:r>
            <w:r w:rsidRPr="00C54705">
              <w:rPr>
                <w:rFonts w:ascii="Arial" w:eastAsia="Times New Roman" w:hAnsi="Arial" w:cs="Arial"/>
                <w:sz w:val="24"/>
                <w:szCs w:val="24"/>
              </w:rPr>
              <w:t>OBRIȚA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RUNCU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Runcu</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0253/279400</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Com.RUNCU-BÂLTA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RUNCU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Runcu</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0253/279400</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69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Com.RUNCU –PNF</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RUNCU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Runcu</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0253/279400</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Com.SĂCELU</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SĂCELATA PREST SRL</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Săcelu</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0762208709</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 275502</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SAULEȘTI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PRIMARIA SAULEȘTI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Săulești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0253/472126</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Fax;0253/472001</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 xml:space="preserve">e-mail; </w:t>
            </w:r>
            <w:hyperlink r:id="rId29" w:history="1">
              <w:r w:rsidRPr="00C54705">
                <w:rPr>
                  <w:rFonts w:ascii="Arial" w:eastAsia="Times New Roman" w:hAnsi="Arial" w:cs="Arial"/>
                  <w:bCs/>
                  <w:sz w:val="24"/>
                  <w:szCs w:val="24"/>
                </w:rPr>
                <w:t>primaria_saulesti@yahoo.com</w:t>
              </w:r>
            </w:hyperlink>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72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SCOARȚA – COPĂCIOASA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 Scoarța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0253/472001</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SCOARȚA – CERĂTU DE COPĂCIOASA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 Scoarța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0253/472001</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74</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SCOARȚA – BOBU</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TG-CĂRBUNEȘTI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 Scoarța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0253/472001</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Com.SCHELA – (Sâmbotin- Gornacel)</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COM. SCHELA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Schela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0253/226538</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 226733</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Com.SCHELA – (Arsuri- Pajiștele )</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COM. SCHELA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Schela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0253/226538</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 226733</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77</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SLIVILEȘTI- MICULEȘTI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COMPLESUL ENERGETIC OLTENIA SA  - EMC JILȚ</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Sucursala Divizia Minieră Tg-Jiu</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Unitatea Minieră de Carieră Jilț Sud</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Matasari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0253/376477</w:t>
            </w: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STĂNEȘTI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STĂNEȘTI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Stănești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o253/463035</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79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STEJARI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Compartimentul de alimentare cu apă</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Stejari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 0253/235262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0253/235280</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STOINA</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Stoina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0253/472126</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Fax- 0253472001</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Com.TELEȘTI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(Telești- Buduhala)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COMPANIA DE APĂ OLTENIA CRAIOVA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Craiova Str. Brestei nr..133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 0251/ 422117</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Fax:0251/ 422263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 apa.cv@rdslink.ro</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Com.TELEȘTI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Șomănești)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COMPANIA DE APA OLTENIA CRAIOVA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Craiova Str. Brestei nr..133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 0251/ 422117</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Fax:0251/ 422263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 apa.cv@rdslink.ro</w:t>
            </w: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83</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Com.TURBUREA</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SERVICIUL  PUBLIC DE GOSPODARIRE COMUNALAĂ</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Turburea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 472527</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84</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TURCINEȘTI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CED – TG-JIU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Tg-Jiu , Str. Vasile Alecsandri nr.2</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 217653, 211308</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0253/211457</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E-mail:office@aparegio.ro</w:t>
            </w:r>
          </w:p>
        </w:tc>
      </w:tr>
      <w:tr w:rsidR="00B63343" w:rsidRPr="00C54705" w:rsidTr="00B63343">
        <w:trPr>
          <w:trHeight w:val="90"/>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85</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Com.ȚÂNȚĂRENI- FLOREȘTI</w:t>
            </w:r>
          </w:p>
          <w:p w:rsidR="00B63343" w:rsidRPr="00C54705" w:rsidRDefault="00B63343" w:rsidP="00C54705">
            <w:pPr>
              <w:spacing w:after="0" w:line="240" w:lineRule="auto"/>
              <w:jc w:val="center"/>
              <w:rPr>
                <w:rFonts w:ascii="Arial" w:eastAsia="Times New Roman" w:hAnsi="Arial" w:cs="Arial"/>
                <w:sz w:val="24"/>
                <w:szCs w:val="24"/>
              </w:rPr>
            </w:pP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COMPANIA DE APĂ OLTENIA CRAIOVA</w:t>
            </w:r>
          </w:p>
          <w:p w:rsidR="00B63343" w:rsidRPr="00C54705" w:rsidRDefault="00B63343" w:rsidP="00C54705">
            <w:pPr>
              <w:spacing w:after="0" w:line="240" w:lineRule="auto"/>
              <w:jc w:val="center"/>
              <w:rPr>
                <w:rFonts w:ascii="Arial" w:eastAsia="Times New Roman" w:hAnsi="Arial" w:cs="Arial"/>
                <w:sz w:val="24"/>
                <w:szCs w:val="24"/>
              </w:rPr>
            </w:pP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Craiova Str. Brestei nr..133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 0251/ 422117</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Fax:0251/ 422263</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 xml:space="preserve">E-mail: </w:t>
            </w:r>
            <w:hyperlink r:id="rId30" w:history="1">
              <w:r w:rsidRPr="00C54705">
                <w:rPr>
                  <w:rFonts w:ascii="Arial" w:eastAsia="Times New Roman" w:hAnsi="Arial" w:cs="Arial"/>
                  <w:bCs/>
                  <w:sz w:val="24"/>
                  <w:szCs w:val="24"/>
                </w:rPr>
                <w:t>apa.cv@rdslink.ro</w:t>
              </w:r>
            </w:hyperlink>
          </w:p>
        </w:tc>
      </w:tr>
      <w:tr w:rsidR="00B63343" w:rsidRPr="00C54705" w:rsidTr="00B63343">
        <w:trPr>
          <w:trHeight w:val="90"/>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lastRenderedPageBreak/>
              <w:t>86</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Com.URDARI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COMARTIMENT DE UTILITĂȚI PUBLICE –URDARI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Urdari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0253/233465</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rPr>
          <w:trHeight w:val="90"/>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87</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VĂGIULEȘTI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 VAGIULEȘTI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Vagiulești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0253/412505</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 412424</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e-mail; primăria.văgiulești @yahoo.com</w:t>
            </w:r>
          </w:p>
        </w:tc>
      </w:tr>
      <w:tr w:rsidR="00B63343" w:rsidRPr="00C54705" w:rsidTr="00B63343">
        <w:trPr>
          <w:trHeight w:val="90"/>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88</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BĂLĂNEȘTI-CINEPESTI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Primăria</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Bălănești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0253/270287</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rPr>
          <w:trHeight w:val="90"/>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89</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BUMBEȘTI-JIU – TETILA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Bumbești - Jiu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Bumbești-Jiu, str.Muzeului nr.1B</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Tel/Fax: 0253/ 463035</w:t>
            </w:r>
          </w:p>
          <w:p w:rsidR="00B63343" w:rsidRPr="00C54705" w:rsidRDefault="00B63343" w:rsidP="00C54705">
            <w:pPr>
              <w:spacing w:after="0" w:line="240" w:lineRule="auto"/>
              <w:jc w:val="center"/>
              <w:rPr>
                <w:rFonts w:ascii="Arial" w:eastAsia="Times New Roman" w:hAnsi="Arial" w:cs="Arial"/>
                <w:sz w:val="24"/>
                <w:szCs w:val="24"/>
              </w:rPr>
            </w:pPr>
            <w:hyperlink r:id="rId31" w:history="1">
              <w:r w:rsidRPr="00C54705">
                <w:rPr>
                  <w:rFonts w:ascii="Arial" w:eastAsia="Times New Roman" w:hAnsi="Arial" w:cs="Arial"/>
                  <w:bCs/>
                  <w:sz w:val="24"/>
                  <w:szCs w:val="24"/>
                  <w:shd w:val="clear" w:color="auto" w:fill="FFFFFF"/>
                </w:rPr>
                <w:t>aparegiosadu@yahoo.com</w:t>
              </w:r>
            </w:hyperlink>
          </w:p>
        </w:tc>
      </w:tr>
      <w:tr w:rsidR="00B63343" w:rsidRPr="00C54705" w:rsidTr="00B63343">
        <w:trPr>
          <w:trHeight w:val="90"/>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90</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RÂNCA</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Centrul de Exploatare și Distribuție Novaci</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 0253/461202,fax: 0253/461354</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Tel:</w:t>
            </w:r>
            <w:r w:rsidRPr="00C54705">
              <w:rPr>
                <w:rFonts w:ascii="Arial" w:eastAsia="Times New Roman" w:hAnsi="Arial" w:cs="Arial"/>
                <w:sz w:val="24"/>
                <w:szCs w:val="24"/>
                <w:shd w:val="clear" w:color="auto" w:fill="FFFFFF"/>
              </w:rPr>
              <w:t xml:space="preserve"> 0253 466 553</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rPr>
          <w:trHeight w:val="90"/>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91</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RUNCU – RACHIȚI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APAREGIO GORJ SA  CED RUNCU</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Runcu</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0253/279400</w:t>
            </w:r>
          </w:p>
          <w:p w:rsidR="00B63343" w:rsidRPr="00C54705" w:rsidRDefault="00B63343" w:rsidP="00C54705">
            <w:pPr>
              <w:spacing w:after="0" w:line="240" w:lineRule="auto"/>
              <w:jc w:val="center"/>
              <w:rPr>
                <w:rFonts w:ascii="Arial" w:eastAsia="Times New Roman" w:hAnsi="Arial" w:cs="Arial"/>
                <w:sz w:val="24"/>
                <w:szCs w:val="24"/>
              </w:rPr>
            </w:pPr>
          </w:p>
        </w:tc>
      </w:tr>
      <w:tr w:rsidR="00B63343" w:rsidRPr="00C54705" w:rsidTr="00B63343">
        <w:trPr>
          <w:trHeight w:val="90"/>
        </w:trPr>
        <w:tc>
          <w:tcPr>
            <w:tcW w:w="70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92</w:t>
            </w:r>
          </w:p>
        </w:tc>
        <w:tc>
          <w:tcPr>
            <w:tcW w:w="2194"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BĂLEȘTI-TĂLPĂȘEȘTI</w:t>
            </w:r>
          </w:p>
        </w:tc>
        <w:tc>
          <w:tcPr>
            <w:tcW w:w="3306"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SC UTIL  LOCAL SRL</w:t>
            </w:r>
          </w:p>
        </w:tc>
        <w:tc>
          <w:tcPr>
            <w:tcW w:w="4110" w:type="dxa"/>
          </w:tcPr>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Com. BĂLEȘTI</w:t>
            </w:r>
          </w:p>
          <w:p w:rsidR="00B63343" w:rsidRPr="00C54705" w:rsidRDefault="00B63343" w:rsidP="00C54705">
            <w:pPr>
              <w:spacing w:after="0" w:line="240" w:lineRule="auto"/>
              <w:jc w:val="center"/>
              <w:rPr>
                <w:rFonts w:ascii="Arial" w:eastAsia="Times New Roman" w:hAnsi="Arial" w:cs="Arial"/>
                <w:sz w:val="24"/>
                <w:szCs w:val="24"/>
              </w:rPr>
            </w:pPr>
            <w:r w:rsidRPr="00C54705">
              <w:rPr>
                <w:rFonts w:ascii="Arial" w:eastAsia="Times New Roman" w:hAnsi="Arial" w:cs="Arial"/>
                <w:sz w:val="24"/>
                <w:szCs w:val="24"/>
              </w:rPr>
              <w:t>Fax: 0253/220038</w:t>
            </w:r>
          </w:p>
        </w:tc>
      </w:tr>
    </w:tbl>
    <w:p w:rsidR="00B63343" w:rsidRPr="00C54705" w:rsidRDefault="00B63343" w:rsidP="00C54705">
      <w:pPr>
        <w:spacing w:after="0" w:line="240" w:lineRule="auto"/>
        <w:jc w:val="center"/>
        <w:rPr>
          <w:rFonts w:ascii="Arial" w:eastAsia="Times New Roman" w:hAnsi="Arial" w:cs="Arial"/>
          <w:bCs/>
          <w:sz w:val="24"/>
          <w:szCs w:val="24"/>
        </w:rPr>
      </w:pPr>
    </w:p>
    <w:p w:rsidR="00911384" w:rsidRPr="00911384" w:rsidRDefault="00911384" w:rsidP="00E27F27">
      <w:pPr>
        <w:tabs>
          <w:tab w:val="left" w:pos="1276"/>
          <w:tab w:val="left" w:leader="dot" w:pos="9356"/>
        </w:tabs>
        <w:spacing w:after="0" w:line="240" w:lineRule="auto"/>
        <w:jc w:val="center"/>
        <w:rPr>
          <w:rFonts w:ascii="Arial" w:eastAsia="Calibri" w:hAnsi="Arial" w:cs="Arial"/>
          <w:b/>
          <w:i/>
          <w:sz w:val="24"/>
          <w:szCs w:val="24"/>
        </w:rPr>
      </w:pPr>
      <w:r w:rsidRPr="00911384">
        <w:rPr>
          <w:rFonts w:ascii="Arial" w:eastAsia="Calibri" w:hAnsi="Arial" w:cs="Arial"/>
          <w:b/>
          <w:i/>
          <w:sz w:val="24"/>
          <w:szCs w:val="24"/>
        </w:rPr>
        <w:t>VII.1.4.</w:t>
      </w:r>
      <w:r w:rsidR="00C54705" w:rsidRPr="00C54705">
        <w:rPr>
          <w:rFonts w:ascii="Arial" w:eastAsia="Calibri" w:hAnsi="Arial" w:cs="Arial"/>
          <w:b/>
          <w:i/>
          <w:sz w:val="24"/>
          <w:szCs w:val="24"/>
        </w:rPr>
        <w:t xml:space="preserve"> </w:t>
      </w:r>
      <w:r w:rsidRPr="00911384">
        <w:rPr>
          <w:rFonts w:ascii="Arial" w:eastAsia="Calibri" w:hAnsi="Arial" w:cs="Arial"/>
          <w:b/>
          <w:i/>
          <w:sz w:val="24"/>
          <w:szCs w:val="24"/>
        </w:rPr>
        <w:t>Spaţiile verzi şi efectele asupra sănătăţii şi calităţii vieţii</w:t>
      </w:r>
    </w:p>
    <w:p w:rsidR="00C54705" w:rsidRDefault="00911384" w:rsidP="00C54705">
      <w:pPr>
        <w:tabs>
          <w:tab w:val="left" w:pos="1276"/>
          <w:tab w:val="left" w:leader="dot" w:pos="9356"/>
        </w:tabs>
        <w:spacing w:after="0" w:line="240" w:lineRule="auto"/>
        <w:rPr>
          <w:rFonts w:ascii="Arial" w:eastAsia="Calibri" w:hAnsi="Arial" w:cs="Arial"/>
          <w:i/>
          <w:sz w:val="24"/>
          <w:szCs w:val="24"/>
        </w:rPr>
      </w:pPr>
      <w:r w:rsidRPr="00911384">
        <w:rPr>
          <w:rFonts w:ascii="Arial" w:eastAsia="Calibri" w:hAnsi="Arial" w:cs="Arial"/>
          <w:i/>
          <w:sz w:val="24"/>
          <w:szCs w:val="24"/>
        </w:rPr>
        <w:t xml:space="preserve"> </w:t>
      </w:r>
    </w:p>
    <w:p w:rsidR="00911384" w:rsidRPr="00911384" w:rsidRDefault="00911384" w:rsidP="00C54705">
      <w:pPr>
        <w:tabs>
          <w:tab w:val="left" w:pos="1276"/>
          <w:tab w:val="left" w:leader="dot" w:pos="9356"/>
        </w:tabs>
        <w:spacing w:after="0" w:line="240" w:lineRule="auto"/>
        <w:rPr>
          <w:rFonts w:ascii="Arial" w:eastAsia="Calibri" w:hAnsi="Arial" w:cs="Arial"/>
          <w:i/>
          <w:sz w:val="24"/>
          <w:szCs w:val="24"/>
        </w:rPr>
      </w:pPr>
      <w:r w:rsidRPr="00911384">
        <w:rPr>
          <w:rFonts w:ascii="Arial" w:eastAsia="Calibri" w:hAnsi="Arial" w:cs="Arial"/>
          <w:i/>
          <w:sz w:val="24"/>
          <w:szCs w:val="24"/>
        </w:rPr>
        <w:t xml:space="preserve">        VII.1.4.1.Suprafaţa ocupată de spaţiile verzi în aglomerările urbane  </w:t>
      </w:r>
    </w:p>
    <w:p w:rsidR="00911384" w:rsidRPr="00911384" w:rsidRDefault="00911384" w:rsidP="00C54705">
      <w:pPr>
        <w:tabs>
          <w:tab w:val="left" w:leader="dot" w:pos="9356"/>
        </w:tabs>
        <w:spacing w:after="0" w:line="240" w:lineRule="auto"/>
        <w:rPr>
          <w:rFonts w:ascii="Arial" w:eastAsia="Calibri" w:hAnsi="Arial" w:cs="Arial"/>
          <w:i/>
          <w:sz w:val="24"/>
          <w:szCs w:val="24"/>
        </w:rPr>
      </w:pPr>
    </w:p>
    <w:p w:rsidR="00911384" w:rsidRPr="00911384" w:rsidRDefault="00911384" w:rsidP="00C54705">
      <w:pPr>
        <w:spacing w:after="0" w:line="240" w:lineRule="auto"/>
        <w:jc w:val="both"/>
        <w:rPr>
          <w:rFonts w:ascii="Arial" w:eastAsia="Calibri" w:hAnsi="Arial" w:cs="Arial"/>
        </w:rPr>
      </w:pPr>
      <w:r w:rsidRPr="00911384">
        <w:rPr>
          <w:rFonts w:ascii="Arial" w:eastAsia="Calibri" w:hAnsi="Arial" w:cs="Arial"/>
        </w:rPr>
        <w:t xml:space="preserve">Tabel  </w:t>
      </w:r>
      <w:r w:rsidRPr="00911384">
        <w:rPr>
          <w:rFonts w:ascii="Arial" w:eastAsia="Calibri" w:hAnsi="Arial" w:cs="Arial"/>
          <w:sz w:val="24"/>
          <w:szCs w:val="24"/>
        </w:rPr>
        <w:t>VII.1.4.1.1 Spaţiile verzi amenajate din cele 9 munici</w:t>
      </w:r>
      <w:r w:rsidR="00C54705" w:rsidRPr="00C54705">
        <w:rPr>
          <w:rFonts w:ascii="Arial" w:eastAsia="Calibri" w:hAnsi="Arial" w:cs="Arial"/>
          <w:sz w:val="24"/>
          <w:szCs w:val="24"/>
        </w:rPr>
        <w:t>pii şi oraşe ale judeţului Gorj</w:t>
      </w:r>
      <w:r w:rsidRPr="00911384">
        <w:rPr>
          <w:rFonts w:ascii="Arial" w:eastAsia="Calibri" w:hAnsi="Arial" w:cs="Arial"/>
          <w:sz w:val="24"/>
          <w:szCs w:val="24"/>
        </w:rPr>
        <w:t>:</w:t>
      </w:r>
    </w:p>
    <w:tbl>
      <w:tblPr>
        <w:tblW w:w="93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438"/>
        <w:gridCol w:w="1703"/>
        <w:gridCol w:w="1524"/>
        <w:gridCol w:w="2600"/>
      </w:tblGrid>
      <w:tr w:rsidR="00C54705" w:rsidRPr="00911384" w:rsidTr="00C54705">
        <w:trPr>
          <w:trHeight w:val="420"/>
        </w:trPr>
        <w:tc>
          <w:tcPr>
            <w:tcW w:w="208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Aglomerări urbane</w:t>
            </w:r>
          </w:p>
        </w:tc>
        <w:tc>
          <w:tcPr>
            <w:tcW w:w="1438"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Suprafaţa de spaţiu verde din PUG</w:t>
            </w:r>
          </w:p>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(Ha)</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Număr de locuitori din mediul urban</w:t>
            </w:r>
          </w:p>
        </w:tc>
        <w:tc>
          <w:tcPr>
            <w:tcW w:w="1524"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sz w:val="24"/>
                <w:szCs w:val="24"/>
              </w:rPr>
              <w:t>Suprafaţa actuală ocupată cu spaţiu verde   mp/locuitor</w:t>
            </w:r>
          </w:p>
        </w:tc>
        <w:tc>
          <w:tcPr>
            <w:tcW w:w="2600"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Administraţia publică locală a realizat programul conform prevederilor OUG 114/2007</w:t>
            </w: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MUNICIPIUL TÂRGU JIU</w:t>
            </w:r>
          </w:p>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2014</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60</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82504</w:t>
            </w:r>
          </w:p>
        </w:tc>
        <w:tc>
          <w:tcPr>
            <w:tcW w:w="1524"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7,27, mp/loc</w:t>
            </w:r>
          </w:p>
        </w:tc>
        <w:tc>
          <w:tcPr>
            <w:tcW w:w="2600" w:type="dxa"/>
            <w:hideMark/>
          </w:tcPr>
          <w:p w:rsidR="00C54705" w:rsidRPr="00911384" w:rsidRDefault="00C54705" w:rsidP="00C54705">
            <w:pPr>
              <w:spacing w:after="0" w:line="240" w:lineRule="auto"/>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2015</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70</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8,53</w:t>
            </w:r>
          </w:p>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2016</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110</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14 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Registru de spaţii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2019</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410000</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15518</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26,4</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MUNICIPIUL MOTRU</w:t>
            </w:r>
          </w:p>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2014</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41</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15518</w:t>
            </w:r>
          </w:p>
        </w:tc>
        <w:tc>
          <w:tcPr>
            <w:tcW w:w="1524"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26,4 mp/loc</w:t>
            </w:r>
          </w:p>
        </w:tc>
        <w:tc>
          <w:tcPr>
            <w:tcW w:w="2600" w:type="dxa"/>
            <w:hideMark/>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lastRenderedPageBreak/>
              <w:t>2015</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41</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15518</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26,4mp/loc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2016</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41</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15518</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26.4mp/loc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2018</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41</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15518</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26.4 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ORAŞ BUMBEŞTI-JIU</w:t>
            </w:r>
          </w:p>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2014</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10,17</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4513</w:t>
            </w:r>
          </w:p>
        </w:tc>
        <w:tc>
          <w:tcPr>
            <w:tcW w:w="1524"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22,60 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2015</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10,17</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4513</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22,60</w:t>
            </w:r>
          </w:p>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2016</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10.178</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4.513</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22.60mp/loc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2018</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4526</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22,50</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23,00 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2019</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10,400</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22,50mp/loc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ORAŞ NOVACI</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23</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ORAŞ ROVINARI</w:t>
            </w:r>
          </w:p>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2014</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31,85</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8532</w:t>
            </w:r>
          </w:p>
        </w:tc>
        <w:tc>
          <w:tcPr>
            <w:tcW w:w="1524"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37,33 mp/loc</w:t>
            </w:r>
          </w:p>
        </w:tc>
        <w:tc>
          <w:tcPr>
            <w:tcW w:w="2600" w:type="dxa"/>
            <w:hideMark/>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2015</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11.6</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8.97</w:t>
            </w:r>
          </w:p>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2016</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108514</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8mp/loc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2018</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169000</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rPr>
                <w:rFonts w:ascii="Arial" w:eastAsia="Times New Roman" w:hAnsi="Arial" w:cs="Arial"/>
                <w:bCs/>
                <w:sz w:val="24"/>
                <w:szCs w:val="24"/>
              </w:rPr>
            </w:pPr>
            <w:r w:rsidRPr="00911384">
              <w:rPr>
                <w:rFonts w:ascii="Arial" w:eastAsia="Times New Roman" w:hAnsi="Arial" w:cs="Arial"/>
                <w:bCs/>
                <w:sz w:val="24"/>
                <w:szCs w:val="24"/>
              </w:rPr>
              <w:t xml:space="preserve">     12,48 </w:t>
            </w:r>
          </w:p>
          <w:p w:rsidR="00C54705" w:rsidRPr="00911384" w:rsidRDefault="00C54705" w:rsidP="00C54705">
            <w:pPr>
              <w:spacing w:after="0" w:line="240" w:lineRule="auto"/>
              <w:rPr>
                <w:rFonts w:ascii="Arial" w:eastAsia="Times New Roman" w:hAnsi="Arial" w:cs="Arial"/>
                <w:bCs/>
                <w:sz w:val="24"/>
                <w:szCs w:val="24"/>
              </w:rPr>
            </w:pPr>
            <w:r w:rsidRPr="00911384">
              <w:rPr>
                <w:rFonts w:ascii="Arial" w:eastAsia="Times New Roman" w:hAnsi="Arial" w:cs="Arial"/>
                <w:bCs/>
                <w:sz w:val="24"/>
                <w:szCs w:val="24"/>
              </w:rPr>
              <w:t>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2019</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169000</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rPr>
                <w:rFonts w:ascii="Arial" w:eastAsia="Times New Roman" w:hAnsi="Arial" w:cs="Arial"/>
                <w:bCs/>
                <w:sz w:val="24"/>
                <w:szCs w:val="24"/>
              </w:rPr>
            </w:pPr>
            <w:r w:rsidRPr="00911384">
              <w:rPr>
                <w:rFonts w:ascii="Arial" w:eastAsia="Times New Roman" w:hAnsi="Arial" w:cs="Arial"/>
                <w:bCs/>
                <w:sz w:val="24"/>
                <w:szCs w:val="24"/>
              </w:rPr>
              <w:t>12,48mp/loc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ORAŞ TICLENI</w:t>
            </w:r>
          </w:p>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2014</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17,68</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4414</w:t>
            </w:r>
          </w:p>
        </w:tc>
        <w:tc>
          <w:tcPr>
            <w:tcW w:w="1524"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40,06 mp/loc</w:t>
            </w:r>
          </w:p>
        </w:tc>
        <w:tc>
          <w:tcPr>
            <w:tcW w:w="2600" w:type="dxa"/>
            <w:hideMark/>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2015</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17.68</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40.06</w:t>
            </w:r>
          </w:p>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2016</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176.863</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40.06mp/loc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2019</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176.863</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40,06mp/loc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ORAŞ  TÂRGU- CĂRBUNEŞTI</w:t>
            </w:r>
          </w:p>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2014</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 xml:space="preserve">12 </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4381</w:t>
            </w:r>
          </w:p>
        </w:tc>
        <w:tc>
          <w:tcPr>
            <w:tcW w:w="1524"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27,39 mp/loc</w:t>
            </w:r>
          </w:p>
        </w:tc>
        <w:tc>
          <w:tcPr>
            <w:tcW w:w="2600" w:type="dxa"/>
            <w:hideMark/>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2015</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12</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4381</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27.39 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lastRenderedPageBreak/>
              <w:t>2016</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12</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27.39mp/loc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2018</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12</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27,39</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7,5mp/loc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2019</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120.000</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27,39mp/loc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ORAS TISMANA</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3,54</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1775</w:t>
            </w:r>
          </w:p>
        </w:tc>
        <w:tc>
          <w:tcPr>
            <w:tcW w:w="1524"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18,8 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2018</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1745</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1745</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50,83 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2019</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88612</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3684400 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hideMark/>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ORAS TURCENI</w:t>
            </w:r>
          </w:p>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2014</w:t>
            </w:r>
          </w:p>
        </w:tc>
        <w:tc>
          <w:tcPr>
            <w:tcW w:w="1438" w:type="dxa"/>
            <w:hideMark/>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w:t>
            </w:r>
          </w:p>
        </w:tc>
        <w:tc>
          <w:tcPr>
            <w:tcW w:w="1703" w:type="dxa"/>
            <w:hideMark/>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7269</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2015</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95.2</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8114</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120</w:t>
            </w:r>
          </w:p>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2016</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95.2</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8114</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120mp/loc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În curs de realizare a Registrului spaţiilor verzi</w:t>
            </w: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2018</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59315</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947,5</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8061mp/loc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r w:rsidR="00C54705" w:rsidRPr="00911384" w:rsidTr="00C54705">
        <w:trPr>
          <w:trHeight w:val="420"/>
        </w:trPr>
        <w:tc>
          <w:tcPr>
            <w:tcW w:w="2083" w:type="dxa"/>
          </w:tcPr>
          <w:p w:rsidR="00C54705" w:rsidRPr="00911384" w:rsidRDefault="00C54705" w:rsidP="00C54705">
            <w:pPr>
              <w:spacing w:after="0" w:line="240" w:lineRule="auto"/>
              <w:rPr>
                <w:rFonts w:ascii="Arial" w:eastAsia="Times New Roman" w:hAnsi="Arial" w:cs="Arial"/>
                <w:sz w:val="24"/>
                <w:szCs w:val="24"/>
              </w:rPr>
            </w:pPr>
            <w:r w:rsidRPr="00911384">
              <w:rPr>
                <w:rFonts w:ascii="Arial" w:eastAsia="Times New Roman" w:hAnsi="Arial" w:cs="Arial"/>
                <w:sz w:val="24"/>
                <w:szCs w:val="24"/>
              </w:rPr>
              <w:t>2019</w:t>
            </w:r>
          </w:p>
        </w:tc>
        <w:tc>
          <w:tcPr>
            <w:tcW w:w="1438"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59315</w:t>
            </w:r>
          </w:p>
        </w:tc>
        <w:tc>
          <w:tcPr>
            <w:tcW w:w="1703" w:type="dxa"/>
          </w:tcPr>
          <w:p w:rsidR="00C54705" w:rsidRPr="00911384" w:rsidRDefault="00C54705" w:rsidP="00C54705">
            <w:pPr>
              <w:spacing w:after="0" w:line="240" w:lineRule="auto"/>
              <w:jc w:val="center"/>
              <w:rPr>
                <w:rFonts w:ascii="Arial" w:eastAsia="Times New Roman" w:hAnsi="Arial" w:cs="Arial"/>
                <w:sz w:val="24"/>
                <w:szCs w:val="24"/>
              </w:rPr>
            </w:pPr>
            <w:r w:rsidRPr="00911384">
              <w:rPr>
                <w:rFonts w:ascii="Arial" w:eastAsia="Times New Roman" w:hAnsi="Arial" w:cs="Arial"/>
                <w:sz w:val="24"/>
                <w:szCs w:val="24"/>
              </w:rPr>
              <w:t>8028</w:t>
            </w:r>
          </w:p>
        </w:tc>
        <w:tc>
          <w:tcPr>
            <w:tcW w:w="1524" w:type="dxa"/>
          </w:tcPr>
          <w:p w:rsidR="00C54705" w:rsidRPr="00911384" w:rsidRDefault="00C54705" w:rsidP="00C54705">
            <w:pPr>
              <w:spacing w:after="0" w:line="240" w:lineRule="auto"/>
              <w:jc w:val="center"/>
              <w:rPr>
                <w:rFonts w:ascii="Arial" w:eastAsia="Times New Roman" w:hAnsi="Arial" w:cs="Arial"/>
                <w:bCs/>
                <w:sz w:val="24"/>
                <w:szCs w:val="24"/>
              </w:rPr>
            </w:pPr>
            <w:r w:rsidRPr="00911384">
              <w:rPr>
                <w:rFonts w:ascii="Arial" w:eastAsia="Times New Roman" w:hAnsi="Arial" w:cs="Arial"/>
                <w:bCs/>
                <w:sz w:val="24"/>
                <w:szCs w:val="24"/>
              </w:rPr>
              <w:t>7,38mp/loc</w:t>
            </w:r>
          </w:p>
        </w:tc>
        <w:tc>
          <w:tcPr>
            <w:tcW w:w="2600" w:type="dxa"/>
          </w:tcPr>
          <w:p w:rsidR="00C54705" w:rsidRPr="00911384" w:rsidRDefault="00C54705" w:rsidP="00C54705">
            <w:pPr>
              <w:spacing w:after="0" w:line="240" w:lineRule="auto"/>
              <w:jc w:val="center"/>
              <w:rPr>
                <w:rFonts w:ascii="Arial" w:eastAsia="Times New Roman" w:hAnsi="Arial" w:cs="Arial"/>
                <w:bCs/>
                <w:sz w:val="24"/>
                <w:szCs w:val="24"/>
              </w:rPr>
            </w:pPr>
          </w:p>
        </w:tc>
      </w:tr>
    </w:tbl>
    <w:p w:rsidR="00911384" w:rsidRPr="00911384" w:rsidRDefault="00911384" w:rsidP="00C54705">
      <w:pPr>
        <w:spacing w:after="0" w:line="240" w:lineRule="auto"/>
        <w:contextualSpacing/>
        <w:rPr>
          <w:rFonts w:ascii="Arial" w:eastAsia="Times New Roman" w:hAnsi="Arial" w:cs="Arial"/>
          <w:bCs/>
          <w:i/>
          <w:sz w:val="24"/>
          <w:szCs w:val="24"/>
        </w:rPr>
      </w:pPr>
    </w:p>
    <w:p w:rsidR="00E27F27" w:rsidRPr="00E27F27" w:rsidRDefault="00E27F27" w:rsidP="00E27F27">
      <w:pPr>
        <w:spacing w:after="0" w:line="240" w:lineRule="auto"/>
        <w:contextualSpacing/>
        <w:jc w:val="center"/>
        <w:rPr>
          <w:rFonts w:ascii="Arial" w:eastAsia="Times New Roman" w:hAnsi="Arial" w:cs="Arial"/>
          <w:b/>
          <w:bCs/>
          <w:sz w:val="24"/>
          <w:szCs w:val="24"/>
        </w:rPr>
      </w:pPr>
      <w:r w:rsidRPr="00E27F27">
        <w:rPr>
          <w:rFonts w:ascii="Arial" w:eastAsia="Times New Roman" w:hAnsi="Arial" w:cs="Arial"/>
          <w:b/>
          <w:bCs/>
          <w:i/>
          <w:sz w:val="24"/>
          <w:szCs w:val="24"/>
        </w:rPr>
        <w:t>VIII</w:t>
      </w:r>
      <w:r w:rsidRPr="00E27F27">
        <w:rPr>
          <w:rFonts w:ascii="Arial" w:eastAsia="Times New Roman" w:hAnsi="Arial" w:cs="Arial"/>
          <w:b/>
          <w:bCs/>
          <w:i/>
          <w:sz w:val="24"/>
          <w:szCs w:val="24"/>
        </w:rPr>
        <w:t>.1.5.</w:t>
      </w:r>
      <w:r w:rsidRPr="00E27F27">
        <w:rPr>
          <w:rFonts w:ascii="Arial" w:eastAsia="Times New Roman" w:hAnsi="Arial" w:cs="Arial"/>
          <w:b/>
          <w:bCs/>
          <w:sz w:val="24"/>
          <w:szCs w:val="24"/>
        </w:rPr>
        <w:t xml:space="preserve"> </w:t>
      </w:r>
      <w:r w:rsidRPr="00E27F27">
        <w:rPr>
          <w:rFonts w:ascii="Arial" w:eastAsia="Times New Roman" w:hAnsi="Arial" w:cs="Arial"/>
          <w:b/>
          <w:bCs/>
          <w:i/>
          <w:sz w:val="24"/>
          <w:szCs w:val="24"/>
        </w:rPr>
        <w:t>Schimbările climatice şi efectele asupra mediului urban, sănăţii şi calităţii vieţii</w:t>
      </w:r>
    </w:p>
    <w:p w:rsidR="00E27F27" w:rsidRPr="00E27F27" w:rsidRDefault="00E27F27" w:rsidP="00E27F27">
      <w:pPr>
        <w:spacing w:after="0" w:line="240" w:lineRule="auto"/>
        <w:contextualSpacing/>
        <w:rPr>
          <w:rFonts w:ascii="Arial" w:eastAsia="Times New Roman" w:hAnsi="Arial" w:cs="Arial"/>
          <w:b/>
          <w:bCs/>
          <w:sz w:val="24"/>
          <w:szCs w:val="24"/>
        </w:rPr>
      </w:pPr>
    </w:p>
    <w:p w:rsidR="00E27F27" w:rsidRDefault="00E27F27" w:rsidP="00E27F27">
      <w:pPr>
        <w:spacing w:after="0" w:line="240" w:lineRule="auto"/>
        <w:ind w:firstLine="708"/>
        <w:jc w:val="both"/>
        <w:rPr>
          <w:rFonts w:ascii="Arial" w:eastAsia="Calibri" w:hAnsi="Arial" w:cs="Arial"/>
          <w:b/>
          <w:sz w:val="24"/>
          <w:szCs w:val="24"/>
        </w:rPr>
      </w:pPr>
      <w:r w:rsidRPr="00E27F27">
        <w:rPr>
          <w:rFonts w:ascii="Arial" w:eastAsia="Times New Roman" w:hAnsi="Arial" w:cs="Arial"/>
          <w:color w:val="000000"/>
          <w:sz w:val="24"/>
          <w:szCs w:val="24"/>
          <w:lang w:val="en-US"/>
        </w:rPr>
        <w:t>Schimbările climatice reprezintă cea mai mare ameninţare asupra mediului înconjurător cu care se confruntă umanitatea.</w:t>
      </w:r>
      <w:r>
        <w:rPr>
          <w:rFonts w:ascii="Arial" w:eastAsia="Times New Roman" w:hAnsi="Arial" w:cs="Arial"/>
          <w:color w:val="000000"/>
          <w:sz w:val="24"/>
          <w:szCs w:val="24"/>
          <w:lang w:val="en-US"/>
        </w:rPr>
        <w:t xml:space="preserve"> </w:t>
      </w:r>
      <w:r w:rsidRPr="00E27F27">
        <w:rPr>
          <w:rFonts w:ascii="Arial" w:eastAsia="Times New Roman" w:hAnsi="Arial" w:cs="Arial"/>
          <w:color w:val="000000"/>
          <w:sz w:val="24"/>
          <w:szCs w:val="24"/>
          <w:lang w:val="en-US"/>
        </w:rPr>
        <w:t>Este astfel fundamentală schimbarea formei de producere şi utilizare a energiei - cea mai mare furnizoare de emisii de CO</w:t>
      </w:r>
      <w:r w:rsidRPr="00E27F27">
        <w:rPr>
          <w:rFonts w:ascii="Arial" w:eastAsia="Times New Roman" w:hAnsi="Arial" w:cs="Arial"/>
          <w:color w:val="000000"/>
          <w:sz w:val="24"/>
          <w:szCs w:val="24"/>
          <w:vertAlign w:val="subscript"/>
          <w:lang w:val="en-US"/>
        </w:rPr>
        <w:t>2</w:t>
      </w:r>
      <w:r w:rsidRPr="00E27F27">
        <w:rPr>
          <w:rFonts w:ascii="Arial" w:eastAsia="Times New Roman" w:hAnsi="Arial" w:cs="Arial"/>
          <w:color w:val="000000"/>
          <w:sz w:val="24"/>
          <w:szCs w:val="24"/>
          <w:lang w:val="en-US"/>
        </w:rPr>
        <w:t xml:space="preserve">. Ȋnlocuirea formelor poluatoare de obţinere a energiei cu altele sustenabile, durabile, necesită stoparea noilor proiecte de centrale termice, închiderea treptată a centralelor nucleare şi sprijinul pentru generarea de electricitate bazată pe surse regenerabile. </w:t>
      </w:r>
      <w:r w:rsidRPr="00E27F27">
        <w:rPr>
          <w:rFonts w:ascii="Arial" w:eastAsia="Times New Roman" w:hAnsi="Arial" w:cs="Arial"/>
          <w:bCs/>
          <w:sz w:val="24"/>
          <w:szCs w:val="24"/>
        </w:rPr>
        <w:t>Referitor la impactul negativ al schimbărilor climatice asupra sănătăţii, acestea pot influenţa exacerbarea afecţiunilor reumatismale şi creşterea frecvenţei accidentelor vasculare sau a tulburărilor alergice, precum şi scăderea rezistenţei organismelor sensibile la schimbările de vreme. Meteorosensibilitatea este un fenomen biologic caracterizat prin modificări fiziologice de adaptare a organismelor.</w:t>
      </w:r>
    </w:p>
    <w:p w:rsidR="00E27F27" w:rsidRPr="00E27F27" w:rsidRDefault="00E27F27" w:rsidP="00C54705">
      <w:pPr>
        <w:spacing w:after="0" w:line="240" w:lineRule="auto"/>
        <w:jc w:val="both"/>
        <w:rPr>
          <w:rFonts w:ascii="Arial" w:eastAsia="Calibri" w:hAnsi="Arial" w:cs="Arial"/>
          <w:sz w:val="24"/>
          <w:szCs w:val="24"/>
        </w:rPr>
      </w:pPr>
    </w:p>
    <w:p w:rsidR="00C54705" w:rsidRPr="00C54705" w:rsidRDefault="00C54705" w:rsidP="00C54705">
      <w:pPr>
        <w:spacing w:after="0" w:line="240" w:lineRule="auto"/>
        <w:jc w:val="both"/>
        <w:rPr>
          <w:rFonts w:ascii="Arial" w:eastAsia="Calibri" w:hAnsi="Arial" w:cs="Arial"/>
          <w:b/>
          <w:sz w:val="24"/>
          <w:szCs w:val="24"/>
        </w:rPr>
      </w:pPr>
      <w:r w:rsidRPr="00E27F27">
        <w:rPr>
          <w:rFonts w:ascii="Arial" w:eastAsia="Calibri" w:hAnsi="Arial" w:cs="Arial"/>
          <w:sz w:val="24"/>
          <w:szCs w:val="24"/>
        </w:rPr>
        <w:t>VIII.1.5.1. Rata de mortalitate în mediul urban ca urmare a temperaturilor extreme în perioada de vară</w:t>
      </w:r>
      <w:r w:rsidRPr="00C54705">
        <w:rPr>
          <w:rFonts w:ascii="Arial" w:eastAsia="Calibri" w:hAnsi="Arial" w:cs="Arial"/>
          <w:b/>
          <w:sz w:val="24"/>
          <w:szCs w:val="24"/>
        </w:rPr>
        <w:t xml:space="preserve"> </w:t>
      </w:r>
    </w:p>
    <w:p w:rsidR="00C54705" w:rsidRPr="00C54705" w:rsidRDefault="00C54705"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Foarte expuse la caniculă sunt așezările urbane, unde temperaturile sunt amplificate prin prezenţa masivă a betonului şi asfaltului ce înmagazinează o mare cantitate de căldură. În asemenea localități, indicele de confort termic (indică temperatura resimţită de corpul uman prin coroborarea temperaturii aerului cu umiditatea relativă) depăşeşte frecvent pragul critic de 80 de unităţi, în anotimpul cald. În ultimii 5 ani, nu au fost înregistrate decese cauzate de caniculă.</w:t>
      </w:r>
    </w:p>
    <w:p w:rsidR="00C54705" w:rsidRPr="00C54705" w:rsidRDefault="00C54705"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O creștere medie cu 2-5</w:t>
      </w:r>
      <w:r w:rsidRPr="00C54705">
        <w:rPr>
          <w:rFonts w:ascii="Arial" w:eastAsia="Calibri" w:hAnsi="Arial" w:cs="Arial"/>
          <w:sz w:val="24"/>
          <w:szCs w:val="24"/>
          <w:vertAlign w:val="superscript"/>
        </w:rPr>
        <w:t>0</w:t>
      </w:r>
      <w:r w:rsidRPr="00C54705">
        <w:rPr>
          <w:rFonts w:ascii="Arial" w:eastAsia="Calibri" w:hAnsi="Arial" w:cs="Arial"/>
          <w:sz w:val="24"/>
          <w:szCs w:val="24"/>
        </w:rPr>
        <w:t>C în următorii 50-100 de ani, va determina o creștere a numărului de zile cu o temperatură mai mare de 38</w:t>
      </w:r>
      <w:r w:rsidRPr="00C54705">
        <w:rPr>
          <w:rFonts w:ascii="Arial" w:eastAsia="Calibri" w:hAnsi="Arial" w:cs="Arial"/>
          <w:sz w:val="24"/>
          <w:szCs w:val="24"/>
          <w:vertAlign w:val="superscript"/>
        </w:rPr>
        <w:t>0</w:t>
      </w:r>
      <w:r w:rsidRPr="00C54705">
        <w:rPr>
          <w:rFonts w:ascii="Arial" w:eastAsia="Calibri" w:hAnsi="Arial" w:cs="Arial"/>
          <w:sz w:val="24"/>
          <w:szCs w:val="24"/>
        </w:rPr>
        <w:t xml:space="preserve">C. Creșterea mortalității prin </w:t>
      </w:r>
      <w:r w:rsidRPr="00C54705">
        <w:rPr>
          <w:rFonts w:ascii="Arial" w:eastAsia="Calibri" w:hAnsi="Arial" w:cs="Arial"/>
          <w:sz w:val="24"/>
          <w:szCs w:val="24"/>
        </w:rPr>
        <w:lastRenderedPageBreak/>
        <w:t>stres caloric, poate fi așteptată de la o creștere a temperaturii peste 32</w:t>
      </w:r>
      <w:r w:rsidRPr="00C54705">
        <w:rPr>
          <w:rFonts w:ascii="Arial" w:eastAsia="Calibri" w:hAnsi="Arial" w:cs="Arial"/>
          <w:sz w:val="24"/>
          <w:szCs w:val="24"/>
          <w:vertAlign w:val="superscript"/>
        </w:rPr>
        <w:t>0</w:t>
      </w:r>
      <w:r w:rsidRPr="00C54705">
        <w:rPr>
          <w:rFonts w:ascii="Arial" w:eastAsia="Calibri" w:hAnsi="Arial" w:cs="Arial"/>
          <w:sz w:val="24"/>
          <w:szCs w:val="24"/>
        </w:rPr>
        <w:t xml:space="preserve">C. Acest lucru va afecta în special populația cu boli cronice și imunitate scăzută și probabil populația infantilă. Gradul de creștere a mortalității nu este încă clar evaluat. De asemenea, este prevăzut faptul că iritanții respiratori vor polua în continuare aerul ambiant, ceea ce va duce la o creștere a morbidității și mortalității prin boli pulmonare de tipul bronșitelor, astmului bronșic, infecțiilor acute ale căilor respiratorii superioare, etc. O importantă arie de cercetare științifică în domeniul sănătății populației o constituie crearea unui sistem de supraveghere. Specialiștii recunosc că realitatea consecințelor schimbărilor climatice rămâne încă o necunoscută din punct de vedere al magnitudinii acestora și a naturii acestora. În paralel, identificarea consecințelor asupra stării de sănătate rămân încă de natură prospectivă. Astfel, se estimează că schimbările climatice vor afecta sănătatea umană fie în mod direct – în relație cu efectele fiziologice ale căldurii și frigului – fie în mod indirect, de exemplu, prin modificarea comportamentelor umane (migrație forțată, mai mult timp petrecut în exterior), creșterea incidenței bolilor cu transmitere prin alimente sau prin vectori sau alte efecte consecință a schimbărilor climatice, precum inundațiile. </w:t>
      </w:r>
    </w:p>
    <w:p w:rsidR="00C54705" w:rsidRPr="00C54705" w:rsidRDefault="00C54705"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La nivelul județului Gorj, există patru stații meteorologice. Acestea sunt amplasate în localitățile: Apa Neagră, Polovragi, Târgu-Jiu și Târgu Logrești. Potrivit datelor furnizate de Administrația Națională de Meteorologie prin Centrul Meteorologic Regional Oltenia, situația temperaturilor medii anuale și maxime anuale, pe ultimii 5 ani, se prezintă astfel:</w:t>
      </w:r>
    </w:p>
    <w:p w:rsidR="00C54705" w:rsidRDefault="00C54705" w:rsidP="00C54705">
      <w:pPr>
        <w:spacing w:after="0" w:line="240" w:lineRule="auto"/>
        <w:rPr>
          <w:rFonts w:ascii="Arial" w:eastAsia="Calibri" w:hAnsi="Arial" w:cs="Arial"/>
          <w:sz w:val="24"/>
          <w:szCs w:val="24"/>
        </w:rPr>
      </w:pPr>
    </w:p>
    <w:p w:rsidR="00C54705" w:rsidRPr="00E27F27" w:rsidRDefault="00C54705" w:rsidP="00C54705">
      <w:pPr>
        <w:spacing w:after="0" w:line="240" w:lineRule="auto"/>
        <w:rPr>
          <w:rFonts w:ascii="Arial" w:eastAsia="Calibri" w:hAnsi="Arial" w:cs="Arial"/>
          <w:sz w:val="24"/>
          <w:szCs w:val="24"/>
        </w:rPr>
      </w:pPr>
      <w:r w:rsidRPr="00E27F27">
        <w:rPr>
          <w:rFonts w:ascii="Arial" w:eastAsia="Calibri" w:hAnsi="Arial" w:cs="Arial"/>
          <w:sz w:val="24"/>
          <w:szCs w:val="24"/>
        </w:rPr>
        <w:t>Tabelul VIII. 1.5.1.1 Date meteorologice 2015-2019, înregistrate la stația meteorologică Apa Neagră</w:t>
      </w:r>
    </w:p>
    <w:tbl>
      <w:tblPr>
        <w:tblW w:w="1007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61"/>
        <w:gridCol w:w="485"/>
        <w:gridCol w:w="547"/>
        <w:gridCol w:w="424"/>
        <w:gridCol w:w="363"/>
        <w:gridCol w:w="424"/>
        <w:gridCol w:w="485"/>
        <w:gridCol w:w="1476"/>
        <w:gridCol w:w="1476"/>
        <w:gridCol w:w="1403"/>
      </w:tblGrid>
      <w:tr w:rsidR="00C54705" w:rsidRPr="00E27F27" w:rsidTr="00E27F27">
        <w:trPr>
          <w:trHeight w:val="675"/>
        </w:trPr>
        <w:tc>
          <w:tcPr>
            <w:tcW w:w="706" w:type="dxa"/>
            <w:vMerge w:val="restart"/>
            <w:shd w:val="clear" w:color="auto" w:fill="auto"/>
            <w:noWrap/>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sz w:val="24"/>
                <w:szCs w:val="24"/>
              </w:rPr>
              <w:t xml:space="preserve"> </w:t>
            </w:r>
            <w:r w:rsidRPr="00E27F27">
              <w:rPr>
                <w:rFonts w:ascii="Arial" w:eastAsia="Calibri" w:hAnsi="Arial" w:cs="Arial"/>
                <w:color w:val="000000"/>
              </w:rPr>
              <w:t> </w:t>
            </w:r>
          </w:p>
        </w:tc>
        <w:tc>
          <w:tcPr>
            <w:tcW w:w="5107" w:type="dxa"/>
            <w:gridSpan w:val="12"/>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Numărul de zile cu temperatura maximă a aerului ≥ 30° C</w:t>
            </w:r>
          </w:p>
        </w:tc>
        <w:tc>
          <w:tcPr>
            <w:tcW w:w="1476" w:type="dxa"/>
            <w:vMerge w:val="restart"/>
            <w:shd w:val="clear" w:color="auto" w:fill="auto"/>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Temperatura medie anuală aer (°C)</w:t>
            </w:r>
          </w:p>
        </w:tc>
        <w:tc>
          <w:tcPr>
            <w:tcW w:w="1476" w:type="dxa"/>
            <w:vMerge w:val="restart"/>
            <w:shd w:val="clear" w:color="auto" w:fill="auto"/>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Temperatura maximă anuală aer (°C)</w:t>
            </w:r>
          </w:p>
        </w:tc>
        <w:tc>
          <w:tcPr>
            <w:tcW w:w="1313" w:type="dxa"/>
            <w:vMerge w:val="restart"/>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xml:space="preserve">Data înregistrării </w:t>
            </w:r>
          </w:p>
        </w:tc>
      </w:tr>
      <w:tr w:rsidR="00C54705" w:rsidRPr="00E27F27" w:rsidTr="00E27F27">
        <w:trPr>
          <w:trHeight w:val="315"/>
        </w:trPr>
        <w:tc>
          <w:tcPr>
            <w:tcW w:w="706"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5107" w:type="dxa"/>
            <w:gridSpan w:val="12"/>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Luna</w:t>
            </w:r>
          </w:p>
        </w:tc>
        <w:tc>
          <w:tcPr>
            <w:tcW w:w="1476"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476"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313" w:type="dxa"/>
            <w:vMerge/>
            <w:vAlign w:val="center"/>
            <w:hideMark/>
          </w:tcPr>
          <w:p w:rsidR="00C54705" w:rsidRPr="00E27F27" w:rsidRDefault="00C54705" w:rsidP="00C54705">
            <w:pPr>
              <w:spacing w:after="0" w:line="240" w:lineRule="auto"/>
              <w:rPr>
                <w:rFonts w:ascii="Arial" w:eastAsia="Calibri" w:hAnsi="Arial" w:cs="Arial"/>
                <w:color w:val="000000"/>
              </w:rPr>
            </w:pPr>
          </w:p>
        </w:tc>
      </w:tr>
      <w:tr w:rsidR="00C54705" w:rsidRPr="00E27F27" w:rsidTr="00E27F27">
        <w:trPr>
          <w:trHeight w:val="945"/>
        </w:trPr>
        <w:tc>
          <w:tcPr>
            <w:tcW w:w="706"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Anul</w:t>
            </w:r>
          </w:p>
        </w:tc>
        <w:tc>
          <w:tcPr>
            <w:tcW w:w="278"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w:t>
            </w:r>
          </w:p>
        </w:tc>
        <w:tc>
          <w:tcPr>
            <w:tcW w:w="40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II</w:t>
            </w:r>
          </w:p>
        </w:tc>
        <w:tc>
          <w:tcPr>
            <w:tcW w:w="45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III</w:t>
            </w:r>
          </w:p>
        </w:tc>
        <w:tc>
          <w:tcPr>
            <w:tcW w:w="42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IV</w:t>
            </w:r>
          </w:p>
        </w:tc>
        <w:tc>
          <w:tcPr>
            <w:tcW w:w="3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w:t>
            </w:r>
          </w:p>
        </w:tc>
        <w:tc>
          <w:tcPr>
            <w:tcW w:w="461"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w:t>
            </w:r>
          </w:p>
        </w:tc>
        <w:tc>
          <w:tcPr>
            <w:tcW w:w="485"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VII</w:t>
            </w:r>
          </w:p>
        </w:tc>
        <w:tc>
          <w:tcPr>
            <w:tcW w:w="54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VIII</w:t>
            </w:r>
          </w:p>
        </w:tc>
        <w:tc>
          <w:tcPr>
            <w:tcW w:w="42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IX</w:t>
            </w:r>
          </w:p>
        </w:tc>
        <w:tc>
          <w:tcPr>
            <w:tcW w:w="3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w:t>
            </w:r>
          </w:p>
        </w:tc>
        <w:tc>
          <w:tcPr>
            <w:tcW w:w="42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XI</w:t>
            </w:r>
          </w:p>
        </w:tc>
        <w:tc>
          <w:tcPr>
            <w:tcW w:w="485"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XII</w:t>
            </w:r>
          </w:p>
        </w:tc>
        <w:tc>
          <w:tcPr>
            <w:tcW w:w="1476"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476"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313" w:type="dxa"/>
            <w:vMerge/>
            <w:vAlign w:val="center"/>
            <w:hideMark/>
          </w:tcPr>
          <w:p w:rsidR="00C54705" w:rsidRPr="00E27F27" w:rsidRDefault="00C54705" w:rsidP="00C54705">
            <w:pPr>
              <w:spacing w:after="0" w:line="240" w:lineRule="auto"/>
              <w:rPr>
                <w:rFonts w:ascii="Arial" w:eastAsia="Calibri" w:hAnsi="Arial" w:cs="Arial"/>
                <w:color w:val="000000"/>
              </w:rPr>
            </w:pPr>
          </w:p>
        </w:tc>
      </w:tr>
      <w:tr w:rsidR="00C54705" w:rsidRPr="00E27F27" w:rsidTr="00E27F27">
        <w:trPr>
          <w:trHeight w:val="300"/>
        </w:trPr>
        <w:tc>
          <w:tcPr>
            <w:tcW w:w="706"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2015</w:t>
            </w:r>
          </w:p>
        </w:tc>
        <w:tc>
          <w:tcPr>
            <w:tcW w:w="278"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61"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4</w:t>
            </w:r>
          </w:p>
        </w:tc>
        <w:tc>
          <w:tcPr>
            <w:tcW w:w="485"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25</w:t>
            </w:r>
          </w:p>
        </w:tc>
        <w:tc>
          <w:tcPr>
            <w:tcW w:w="54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21</w:t>
            </w:r>
          </w:p>
        </w:tc>
        <w:tc>
          <w:tcPr>
            <w:tcW w:w="42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7</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11.4</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38.8</w:t>
            </w:r>
          </w:p>
        </w:tc>
        <w:tc>
          <w:tcPr>
            <w:tcW w:w="131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12.VIII.2015</w:t>
            </w:r>
          </w:p>
        </w:tc>
      </w:tr>
      <w:tr w:rsidR="00C54705" w:rsidRPr="00E27F27" w:rsidTr="00E27F27">
        <w:trPr>
          <w:trHeight w:val="300"/>
        </w:trPr>
        <w:tc>
          <w:tcPr>
            <w:tcW w:w="706"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2016</w:t>
            </w:r>
          </w:p>
        </w:tc>
        <w:tc>
          <w:tcPr>
            <w:tcW w:w="278"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6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6</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13</w:t>
            </w:r>
          </w:p>
        </w:tc>
        <w:tc>
          <w:tcPr>
            <w:tcW w:w="54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9</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10.4</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33.9</w:t>
            </w:r>
          </w:p>
        </w:tc>
        <w:tc>
          <w:tcPr>
            <w:tcW w:w="131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22.VI.2016</w:t>
            </w:r>
          </w:p>
        </w:tc>
      </w:tr>
      <w:tr w:rsidR="00C54705" w:rsidRPr="00E27F27" w:rsidTr="00E27F27">
        <w:trPr>
          <w:trHeight w:val="300"/>
        </w:trPr>
        <w:tc>
          <w:tcPr>
            <w:tcW w:w="70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2017</w:t>
            </w:r>
          </w:p>
        </w:tc>
        <w:tc>
          <w:tcPr>
            <w:tcW w:w="278"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6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17</w:t>
            </w:r>
          </w:p>
        </w:tc>
        <w:tc>
          <w:tcPr>
            <w:tcW w:w="54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23</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5</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10.8</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38.7</w:t>
            </w:r>
          </w:p>
        </w:tc>
        <w:tc>
          <w:tcPr>
            <w:tcW w:w="131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05.VIII.2017</w:t>
            </w:r>
          </w:p>
        </w:tc>
      </w:tr>
      <w:tr w:rsidR="00C54705" w:rsidRPr="00E27F27" w:rsidTr="00E27F27">
        <w:trPr>
          <w:trHeight w:val="300"/>
        </w:trPr>
        <w:tc>
          <w:tcPr>
            <w:tcW w:w="70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2018</w:t>
            </w:r>
          </w:p>
        </w:tc>
        <w:tc>
          <w:tcPr>
            <w:tcW w:w="278"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6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w:t>
            </w:r>
          </w:p>
        </w:tc>
        <w:tc>
          <w:tcPr>
            <w:tcW w:w="54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14</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32.6</w:t>
            </w:r>
          </w:p>
        </w:tc>
        <w:tc>
          <w:tcPr>
            <w:tcW w:w="131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18.VIII.2018</w:t>
            </w:r>
          </w:p>
        </w:tc>
      </w:tr>
      <w:tr w:rsidR="00C54705" w:rsidRPr="00E27F27" w:rsidTr="00E27F27">
        <w:trPr>
          <w:trHeight w:val="300"/>
        </w:trPr>
        <w:tc>
          <w:tcPr>
            <w:tcW w:w="70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2019</w:t>
            </w:r>
          </w:p>
        </w:tc>
        <w:tc>
          <w:tcPr>
            <w:tcW w:w="278"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6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6</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w:t>
            </w:r>
          </w:p>
        </w:tc>
        <w:tc>
          <w:tcPr>
            <w:tcW w:w="54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6</w:t>
            </w:r>
          </w:p>
        </w:tc>
        <w:tc>
          <w:tcPr>
            <w:tcW w:w="3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85"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11.2</w:t>
            </w:r>
          </w:p>
        </w:tc>
        <w:tc>
          <w:tcPr>
            <w:tcW w:w="147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34.4</w:t>
            </w:r>
          </w:p>
        </w:tc>
        <w:tc>
          <w:tcPr>
            <w:tcW w:w="131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22.VIII.2019</w:t>
            </w:r>
          </w:p>
        </w:tc>
      </w:tr>
    </w:tbl>
    <w:p w:rsidR="00C54705" w:rsidRPr="00E27F27" w:rsidRDefault="00C54705" w:rsidP="00C54705">
      <w:pPr>
        <w:spacing w:after="0" w:line="240" w:lineRule="auto"/>
        <w:rPr>
          <w:rFonts w:ascii="Arial" w:eastAsia="Calibri" w:hAnsi="Arial" w:cs="Arial"/>
          <w:sz w:val="24"/>
          <w:szCs w:val="24"/>
        </w:rPr>
      </w:pPr>
    </w:p>
    <w:p w:rsidR="00C54705" w:rsidRPr="00E27F27" w:rsidRDefault="00C54705" w:rsidP="00C54705">
      <w:pPr>
        <w:spacing w:after="0" w:line="240" w:lineRule="auto"/>
        <w:rPr>
          <w:rFonts w:ascii="Arial" w:eastAsia="Calibri" w:hAnsi="Arial" w:cs="Arial"/>
          <w:sz w:val="24"/>
          <w:szCs w:val="24"/>
        </w:rPr>
      </w:pPr>
      <w:r w:rsidRPr="00E27F27">
        <w:rPr>
          <w:rFonts w:ascii="Arial" w:eastAsia="Calibri" w:hAnsi="Arial" w:cs="Arial"/>
          <w:sz w:val="24"/>
          <w:szCs w:val="24"/>
        </w:rPr>
        <w:t>Tabelul VIII. 1.5.1.2 Date meteorologice 2015-2019, înregistrate la stația meteorologică Polovragi</w:t>
      </w:r>
    </w:p>
    <w:tbl>
      <w:tblPr>
        <w:tblW w:w="966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24"/>
        <w:gridCol w:w="485"/>
        <w:gridCol w:w="547"/>
        <w:gridCol w:w="424"/>
        <w:gridCol w:w="363"/>
        <w:gridCol w:w="424"/>
        <w:gridCol w:w="485"/>
        <w:gridCol w:w="1476"/>
        <w:gridCol w:w="1476"/>
        <w:gridCol w:w="1437"/>
      </w:tblGrid>
      <w:tr w:rsidR="00C54705" w:rsidRPr="00E27F27" w:rsidTr="00E27F27">
        <w:trPr>
          <w:trHeight w:val="675"/>
        </w:trPr>
        <w:tc>
          <w:tcPr>
            <w:tcW w:w="663" w:type="dxa"/>
            <w:vMerge w:val="restart"/>
            <w:shd w:val="clear" w:color="auto" w:fill="auto"/>
            <w:noWrap/>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792" w:type="dxa"/>
            <w:gridSpan w:val="12"/>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Numărul de zile cu temperatura maximă a aerului ≥ 30° C</w:t>
            </w:r>
          </w:p>
        </w:tc>
        <w:tc>
          <w:tcPr>
            <w:tcW w:w="1387" w:type="dxa"/>
            <w:vMerge w:val="restart"/>
            <w:shd w:val="clear" w:color="auto" w:fill="auto"/>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Temperatura medie anuală aer (°C)</w:t>
            </w:r>
          </w:p>
        </w:tc>
        <w:tc>
          <w:tcPr>
            <w:tcW w:w="1387" w:type="dxa"/>
            <w:vMerge w:val="restart"/>
            <w:shd w:val="clear" w:color="auto" w:fill="auto"/>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Temperatura maximă anuală aer (°C)</w:t>
            </w:r>
          </w:p>
        </w:tc>
        <w:tc>
          <w:tcPr>
            <w:tcW w:w="1437" w:type="dxa"/>
            <w:vMerge w:val="restart"/>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xml:space="preserve">Data înregistrării </w:t>
            </w:r>
          </w:p>
        </w:tc>
      </w:tr>
      <w:tr w:rsidR="00C54705" w:rsidRPr="00E27F27" w:rsidTr="00E27F27">
        <w:trPr>
          <w:trHeight w:val="315"/>
        </w:trPr>
        <w:tc>
          <w:tcPr>
            <w:tcW w:w="663"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4792" w:type="dxa"/>
            <w:gridSpan w:val="12"/>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Luna</w:t>
            </w:r>
          </w:p>
        </w:tc>
        <w:tc>
          <w:tcPr>
            <w:tcW w:w="1387"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387"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437" w:type="dxa"/>
            <w:vMerge/>
            <w:vAlign w:val="center"/>
            <w:hideMark/>
          </w:tcPr>
          <w:p w:rsidR="00C54705" w:rsidRPr="00E27F27" w:rsidRDefault="00C54705" w:rsidP="00C54705">
            <w:pPr>
              <w:spacing w:after="0" w:line="240" w:lineRule="auto"/>
              <w:rPr>
                <w:rFonts w:ascii="Arial" w:eastAsia="Calibri" w:hAnsi="Arial" w:cs="Arial"/>
                <w:color w:val="000000"/>
              </w:rPr>
            </w:pPr>
          </w:p>
        </w:tc>
      </w:tr>
      <w:tr w:rsidR="00C54705" w:rsidRPr="00E27F27" w:rsidTr="00E27F27">
        <w:trPr>
          <w:trHeight w:val="945"/>
        </w:trPr>
        <w:tc>
          <w:tcPr>
            <w:tcW w:w="6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Anul</w:t>
            </w:r>
          </w:p>
        </w:tc>
        <w:tc>
          <w:tcPr>
            <w:tcW w:w="27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w:t>
            </w:r>
          </w:p>
        </w:tc>
        <w:tc>
          <w:tcPr>
            <w:tcW w:w="40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II</w:t>
            </w:r>
          </w:p>
        </w:tc>
        <w:tc>
          <w:tcPr>
            <w:tcW w:w="45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III</w:t>
            </w:r>
          </w:p>
        </w:tc>
        <w:tc>
          <w:tcPr>
            <w:tcW w:w="39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IV</w:t>
            </w:r>
          </w:p>
        </w:tc>
        <w:tc>
          <w:tcPr>
            <w:tcW w:w="341"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w:t>
            </w:r>
          </w:p>
        </w:tc>
        <w:tc>
          <w:tcPr>
            <w:tcW w:w="42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w:t>
            </w:r>
          </w:p>
        </w:tc>
        <w:tc>
          <w:tcPr>
            <w:tcW w:w="45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VII</w:t>
            </w:r>
          </w:p>
        </w:tc>
        <w:tc>
          <w:tcPr>
            <w:tcW w:w="508"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VIII</w:t>
            </w:r>
          </w:p>
        </w:tc>
        <w:tc>
          <w:tcPr>
            <w:tcW w:w="386"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IX</w:t>
            </w:r>
          </w:p>
        </w:tc>
        <w:tc>
          <w:tcPr>
            <w:tcW w:w="331"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w:t>
            </w:r>
          </w:p>
        </w:tc>
        <w:tc>
          <w:tcPr>
            <w:tcW w:w="386"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XI</w:t>
            </w:r>
          </w:p>
        </w:tc>
        <w:tc>
          <w:tcPr>
            <w:tcW w:w="44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XII</w:t>
            </w:r>
          </w:p>
        </w:tc>
        <w:tc>
          <w:tcPr>
            <w:tcW w:w="1387"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387"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437" w:type="dxa"/>
            <w:vMerge/>
            <w:vAlign w:val="center"/>
            <w:hideMark/>
          </w:tcPr>
          <w:p w:rsidR="00C54705" w:rsidRPr="00E27F27" w:rsidRDefault="00C54705" w:rsidP="00C54705">
            <w:pPr>
              <w:spacing w:after="0" w:line="240" w:lineRule="auto"/>
              <w:rPr>
                <w:rFonts w:ascii="Arial" w:eastAsia="Calibri" w:hAnsi="Arial" w:cs="Arial"/>
                <w:color w:val="000000"/>
              </w:rPr>
            </w:pPr>
          </w:p>
        </w:tc>
      </w:tr>
      <w:tr w:rsidR="00C54705" w:rsidRPr="00E27F27" w:rsidTr="00E27F27">
        <w:trPr>
          <w:trHeight w:val="300"/>
        </w:trPr>
        <w:tc>
          <w:tcPr>
            <w:tcW w:w="6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2015</w:t>
            </w:r>
          </w:p>
        </w:tc>
        <w:tc>
          <w:tcPr>
            <w:tcW w:w="27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41"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w:t>
            </w:r>
          </w:p>
        </w:tc>
        <w:tc>
          <w:tcPr>
            <w:tcW w:w="452"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17</w:t>
            </w:r>
          </w:p>
        </w:tc>
        <w:tc>
          <w:tcPr>
            <w:tcW w:w="508"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16</w:t>
            </w:r>
          </w:p>
        </w:tc>
        <w:tc>
          <w:tcPr>
            <w:tcW w:w="386"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4</w:t>
            </w:r>
          </w:p>
        </w:tc>
        <w:tc>
          <w:tcPr>
            <w:tcW w:w="33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8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4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11.1</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34.9</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12.VIII.2015</w:t>
            </w:r>
          </w:p>
        </w:tc>
      </w:tr>
      <w:tr w:rsidR="00C54705" w:rsidRPr="00E27F27" w:rsidTr="00E27F27">
        <w:trPr>
          <w:trHeight w:val="300"/>
        </w:trPr>
        <w:tc>
          <w:tcPr>
            <w:tcW w:w="6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2016</w:t>
            </w:r>
          </w:p>
        </w:tc>
        <w:tc>
          <w:tcPr>
            <w:tcW w:w="27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4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5</w:t>
            </w:r>
          </w:p>
        </w:tc>
        <w:tc>
          <w:tcPr>
            <w:tcW w:w="45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w:t>
            </w:r>
          </w:p>
        </w:tc>
        <w:tc>
          <w:tcPr>
            <w:tcW w:w="508"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4</w:t>
            </w: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3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8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4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10.3</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31.9</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22.VI.2016</w:t>
            </w:r>
          </w:p>
        </w:tc>
      </w:tr>
      <w:tr w:rsidR="00C54705" w:rsidRPr="00E27F27" w:rsidTr="00E27F27">
        <w:trPr>
          <w:trHeight w:val="300"/>
        </w:trPr>
        <w:tc>
          <w:tcPr>
            <w:tcW w:w="6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2017</w:t>
            </w:r>
          </w:p>
        </w:tc>
        <w:tc>
          <w:tcPr>
            <w:tcW w:w="27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4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7</w:t>
            </w:r>
          </w:p>
        </w:tc>
        <w:tc>
          <w:tcPr>
            <w:tcW w:w="45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5</w:t>
            </w:r>
          </w:p>
        </w:tc>
        <w:tc>
          <w:tcPr>
            <w:tcW w:w="508"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14</w:t>
            </w: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w:t>
            </w:r>
          </w:p>
        </w:tc>
        <w:tc>
          <w:tcPr>
            <w:tcW w:w="33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86"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4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10.5</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35.1</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05.VIII.2017</w:t>
            </w:r>
          </w:p>
        </w:tc>
      </w:tr>
      <w:tr w:rsidR="00C54705" w:rsidRPr="00E27F27" w:rsidTr="00E27F27">
        <w:trPr>
          <w:trHeight w:val="300"/>
        </w:trPr>
        <w:tc>
          <w:tcPr>
            <w:tcW w:w="6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lastRenderedPageBreak/>
              <w:t>2018</w:t>
            </w:r>
          </w:p>
        </w:tc>
        <w:tc>
          <w:tcPr>
            <w:tcW w:w="27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4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5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508"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w:t>
            </w: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w:t>
            </w:r>
          </w:p>
        </w:tc>
        <w:tc>
          <w:tcPr>
            <w:tcW w:w="331"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4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10.7</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31.1</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18.VIII.2018</w:t>
            </w:r>
          </w:p>
        </w:tc>
      </w:tr>
      <w:tr w:rsidR="00C54705" w:rsidRPr="00E27F27" w:rsidTr="00E27F27">
        <w:trPr>
          <w:trHeight w:val="300"/>
        </w:trPr>
        <w:tc>
          <w:tcPr>
            <w:tcW w:w="6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2019</w:t>
            </w:r>
          </w:p>
        </w:tc>
        <w:tc>
          <w:tcPr>
            <w:tcW w:w="27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41"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5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5</w:t>
            </w:r>
          </w:p>
        </w:tc>
        <w:tc>
          <w:tcPr>
            <w:tcW w:w="508"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14</w:t>
            </w: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w:t>
            </w:r>
          </w:p>
        </w:tc>
        <w:tc>
          <w:tcPr>
            <w:tcW w:w="331"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4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11.4</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32.0</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12.VIII.2019</w:t>
            </w:r>
          </w:p>
        </w:tc>
      </w:tr>
    </w:tbl>
    <w:p w:rsidR="00C54705" w:rsidRPr="00E27F27" w:rsidRDefault="00C54705" w:rsidP="00C54705">
      <w:pPr>
        <w:spacing w:after="0" w:line="240" w:lineRule="auto"/>
        <w:rPr>
          <w:rFonts w:ascii="Arial" w:eastAsia="Calibri" w:hAnsi="Arial" w:cs="Arial"/>
          <w:sz w:val="24"/>
          <w:szCs w:val="24"/>
        </w:rPr>
      </w:pPr>
    </w:p>
    <w:p w:rsidR="00C54705" w:rsidRPr="00E27F27" w:rsidRDefault="00C54705" w:rsidP="00C54705">
      <w:pPr>
        <w:spacing w:after="0" w:line="240" w:lineRule="auto"/>
        <w:rPr>
          <w:rFonts w:ascii="Arial" w:eastAsia="Calibri" w:hAnsi="Arial" w:cs="Arial"/>
          <w:sz w:val="24"/>
          <w:szCs w:val="24"/>
        </w:rPr>
      </w:pPr>
      <w:r w:rsidRPr="00E27F27">
        <w:rPr>
          <w:rFonts w:ascii="Arial" w:eastAsia="Calibri" w:hAnsi="Arial" w:cs="Arial"/>
          <w:sz w:val="24"/>
          <w:szCs w:val="24"/>
        </w:rPr>
        <w:t>Tabelul VIII. 1.5.1.3 Date meteorologice 2015-2019, înregistrate la stația meteorologică Târgu-Jiu</w:t>
      </w:r>
    </w:p>
    <w:tbl>
      <w:tblPr>
        <w:tblW w:w="97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400"/>
        <w:gridCol w:w="461"/>
        <w:gridCol w:w="485"/>
        <w:gridCol w:w="547"/>
        <w:gridCol w:w="461"/>
        <w:gridCol w:w="363"/>
        <w:gridCol w:w="424"/>
        <w:gridCol w:w="485"/>
        <w:gridCol w:w="1476"/>
        <w:gridCol w:w="1476"/>
        <w:gridCol w:w="1437"/>
      </w:tblGrid>
      <w:tr w:rsidR="00C54705" w:rsidRPr="00E27F27" w:rsidTr="00C54705">
        <w:trPr>
          <w:trHeight w:val="584"/>
        </w:trPr>
        <w:tc>
          <w:tcPr>
            <w:tcW w:w="663" w:type="dxa"/>
            <w:vMerge w:val="restart"/>
            <w:shd w:val="clear" w:color="auto" w:fill="auto"/>
            <w:noWrap/>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899" w:type="dxa"/>
            <w:gridSpan w:val="12"/>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Numărul de zile cu temperatura maximă a aerului ≥ 30° C</w:t>
            </w:r>
          </w:p>
        </w:tc>
        <w:tc>
          <w:tcPr>
            <w:tcW w:w="1387" w:type="dxa"/>
            <w:vMerge w:val="restart"/>
            <w:shd w:val="clear" w:color="auto" w:fill="auto"/>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Temperatura medie anuală aer (°C)</w:t>
            </w:r>
          </w:p>
        </w:tc>
        <w:tc>
          <w:tcPr>
            <w:tcW w:w="1387" w:type="dxa"/>
            <w:vMerge w:val="restart"/>
            <w:shd w:val="clear" w:color="auto" w:fill="auto"/>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Temperatura maximă anuală aer (°C)</w:t>
            </w:r>
          </w:p>
        </w:tc>
        <w:tc>
          <w:tcPr>
            <w:tcW w:w="1437" w:type="dxa"/>
            <w:vMerge w:val="restart"/>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xml:space="preserve">Data înregistrării </w:t>
            </w:r>
          </w:p>
        </w:tc>
      </w:tr>
      <w:tr w:rsidR="00C54705" w:rsidRPr="00E27F27" w:rsidTr="00C54705">
        <w:trPr>
          <w:trHeight w:val="170"/>
        </w:trPr>
        <w:tc>
          <w:tcPr>
            <w:tcW w:w="663"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4899" w:type="dxa"/>
            <w:gridSpan w:val="12"/>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Luna</w:t>
            </w:r>
          </w:p>
        </w:tc>
        <w:tc>
          <w:tcPr>
            <w:tcW w:w="1387"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387"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437" w:type="dxa"/>
            <w:vMerge/>
            <w:vAlign w:val="center"/>
            <w:hideMark/>
          </w:tcPr>
          <w:p w:rsidR="00C54705" w:rsidRPr="00E27F27" w:rsidRDefault="00C54705" w:rsidP="00C54705">
            <w:pPr>
              <w:spacing w:after="0" w:line="240" w:lineRule="auto"/>
              <w:rPr>
                <w:rFonts w:ascii="Arial" w:eastAsia="Calibri" w:hAnsi="Arial" w:cs="Arial"/>
                <w:color w:val="000000"/>
              </w:rPr>
            </w:pPr>
          </w:p>
        </w:tc>
      </w:tr>
      <w:tr w:rsidR="00C54705" w:rsidRPr="00E27F27" w:rsidTr="00C54705">
        <w:trPr>
          <w:trHeight w:val="348"/>
        </w:trPr>
        <w:tc>
          <w:tcPr>
            <w:tcW w:w="6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Anul</w:t>
            </w:r>
          </w:p>
        </w:tc>
        <w:tc>
          <w:tcPr>
            <w:tcW w:w="27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w:t>
            </w:r>
          </w:p>
        </w:tc>
        <w:tc>
          <w:tcPr>
            <w:tcW w:w="40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II</w:t>
            </w:r>
          </w:p>
        </w:tc>
        <w:tc>
          <w:tcPr>
            <w:tcW w:w="45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III</w:t>
            </w:r>
          </w:p>
        </w:tc>
        <w:tc>
          <w:tcPr>
            <w:tcW w:w="39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IV</w:t>
            </w:r>
          </w:p>
        </w:tc>
        <w:tc>
          <w:tcPr>
            <w:tcW w:w="378"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w:t>
            </w:r>
          </w:p>
        </w:tc>
        <w:tc>
          <w:tcPr>
            <w:tcW w:w="44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w:t>
            </w:r>
          </w:p>
        </w:tc>
        <w:tc>
          <w:tcPr>
            <w:tcW w:w="45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VII</w:t>
            </w:r>
          </w:p>
        </w:tc>
        <w:tc>
          <w:tcPr>
            <w:tcW w:w="508"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VIII</w:t>
            </w:r>
          </w:p>
        </w:tc>
        <w:tc>
          <w:tcPr>
            <w:tcW w:w="44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IX</w:t>
            </w:r>
          </w:p>
        </w:tc>
        <w:tc>
          <w:tcPr>
            <w:tcW w:w="331"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w:t>
            </w:r>
          </w:p>
        </w:tc>
        <w:tc>
          <w:tcPr>
            <w:tcW w:w="386"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XI</w:t>
            </w:r>
          </w:p>
        </w:tc>
        <w:tc>
          <w:tcPr>
            <w:tcW w:w="44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XII</w:t>
            </w:r>
          </w:p>
        </w:tc>
        <w:tc>
          <w:tcPr>
            <w:tcW w:w="1387"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387"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437" w:type="dxa"/>
            <w:vMerge/>
            <w:vAlign w:val="center"/>
            <w:hideMark/>
          </w:tcPr>
          <w:p w:rsidR="00C54705" w:rsidRPr="00E27F27" w:rsidRDefault="00C54705" w:rsidP="00C54705">
            <w:pPr>
              <w:spacing w:after="0" w:line="240" w:lineRule="auto"/>
              <w:rPr>
                <w:rFonts w:ascii="Arial" w:eastAsia="Calibri" w:hAnsi="Arial" w:cs="Arial"/>
                <w:color w:val="000000"/>
              </w:rPr>
            </w:pPr>
          </w:p>
        </w:tc>
      </w:tr>
      <w:tr w:rsidR="00C54705" w:rsidRPr="00E27F27" w:rsidTr="00C54705">
        <w:trPr>
          <w:trHeight w:val="300"/>
        </w:trPr>
        <w:tc>
          <w:tcPr>
            <w:tcW w:w="6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2015</w:t>
            </w:r>
          </w:p>
        </w:tc>
        <w:tc>
          <w:tcPr>
            <w:tcW w:w="27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78"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1</w:t>
            </w:r>
          </w:p>
        </w:tc>
        <w:tc>
          <w:tcPr>
            <w:tcW w:w="440"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9</w:t>
            </w:r>
          </w:p>
        </w:tc>
        <w:tc>
          <w:tcPr>
            <w:tcW w:w="452"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28</w:t>
            </w:r>
          </w:p>
        </w:tc>
        <w:tc>
          <w:tcPr>
            <w:tcW w:w="508"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w:t>
            </w:r>
          </w:p>
        </w:tc>
        <w:tc>
          <w:tcPr>
            <w:tcW w:w="440"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7</w:t>
            </w:r>
          </w:p>
        </w:tc>
        <w:tc>
          <w:tcPr>
            <w:tcW w:w="331"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4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12,2</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38.9</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12.VIII.2015</w:t>
            </w:r>
          </w:p>
        </w:tc>
      </w:tr>
      <w:tr w:rsidR="00C54705" w:rsidRPr="00E27F27" w:rsidTr="00C54705">
        <w:trPr>
          <w:trHeight w:val="300"/>
        </w:trPr>
        <w:tc>
          <w:tcPr>
            <w:tcW w:w="66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2016</w:t>
            </w:r>
          </w:p>
        </w:tc>
        <w:tc>
          <w:tcPr>
            <w:tcW w:w="27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78"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1</w:t>
            </w:r>
          </w:p>
        </w:tc>
        <w:tc>
          <w:tcPr>
            <w:tcW w:w="440"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w:t>
            </w:r>
          </w:p>
        </w:tc>
        <w:tc>
          <w:tcPr>
            <w:tcW w:w="45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w:t>
            </w:r>
          </w:p>
        </w:tc>
        <w:tc>
          <w:tcPr>
            <w:tcW w:w="508"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17</w:t>
            </w:r>
          </w:p>
        </w:tc>
        <w:tc>
          <w:tcPr>
            <w:tcW w:w="440"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w:t>
            </w:r>
          </w:p>
        </w:tc>
        <w:tc>
          <w:tcPr>
            <w:tcW w:w="331"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4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11,4</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35.0</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22.VI.2016</w:t>
            </w:r>
          </w:p>
        </w:tc>
      </w:tr>
      <w:tr w:rsidR="00C54705" w:rsidRPr="00E27F27" w:rsidTr="00C54705">
        <w:trPr>
          <w:trHeight w:val="300"/>
        </w:trPr>
        <w:tc>
          <w:tcPr>
            <w:tcW w:w="6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2017</w:t>
            </w:r>
          </w:p>
        </w:tc>
        <w:tc>
          <w:tcPr>
            <w:tcW w:w="27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78"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40"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15</w:t>
            </w:r>
          </w:p>
        </w:tc>
        <w:tc>
          <w:tcPr>
            <w:tcW w:w="45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18</w:t>
            </w:r>
          </w:p>
        </w:tc>
        <w:tc>
          <w:tcPr>
            <w:tcW w:w="508"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23</w:t>
            </w:r>
          </w:p>
        </w:tc>
        <w:tc>
          <w:tcPr>
            <w:tcW w:w="440"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8</w:t>
            </w:r>
          </w:p>
        </w:tc>
        <w:tc>
          <w:tcPr>
            <w:tcW w:w="331"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4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11,8</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39.6</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05.VIII.2017</w:t>
            </w:r>
          </w:p>
        </w:tc>
      </w:tr>
      <w:tr w:rsidR="00C54705" w:rsidRPr="00E27F27" w:rsidTr="00C54705">
        <w:trPr>
          <w:trHeight w:val="300"/>
        </w:trPr>
        <w:tc>
          <w:tcPr>
            <w:tcW w:w="6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2018</w:t>
            </w:r>
          </w:p>
        </w:tc>
        <w:tc>
          <w:tcPr>
            <w:tcW w:w="27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78"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1</w:t>
            </w:r>
          </w:p>
        </w:tc>
        <w:tc>
          <w:tcPr>
            <w:tcW w:w="440"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w:t>
            </w:r>
          </w:p>
        </w:tc>
        <w:tc>
          <w:tcPr>
            <w:tcW w:w="45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16</w:t>
            </w:r>
          </w:p>
        </w:tc>
        <w:tc>
          <w:tcPr>
            <w:tcW w:w="508"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w:t>
            </w:r>
          </w:p>
        </w:tc>
        <w:tc>
          <w:tcPr>
            <w:tcW w:w="440"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w:t>
            </w:r>
          </w:p>
        </w:tc>
        <w:tc>
          <w:tcPr>
            <w:tcW w:w="331"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4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11,9</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34.4</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18.VIII.2018</w:t>
            </w:r>
          </w:p>
        </w:tc>
      </w:tr>
      <w:tr w:rsidR="00C54705" w:rsidRPr="00E27F27" w:rsidTr="00C54705">
        <w:trPr>
          <w:trHeight w:val="300"/>
        </w:trPr>
        <w:tc>
          <w:tcPr>
            <w:tcW w:w="66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2019</w:t>
            </w:r>
          </w:p>
        </w:tc>
        <w:tc>
          <w:tcPr>
            <w:tcW w:w="27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9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78"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40"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19</w:t>
            </w:r>
          </w:p>
        </w:tc>
        <w:tc>
          <w:tcPr>
            <w:tcW w:w="45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17</w:t>
            </w:r>
          </w:p>
        </w:tc>
        <w:tc>
          <w:tcPr>
            <w:tcW w:w="508"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w:t>
            </w:r>
          </w:p>
        </w:tc>
        <w:tc>
          <w:tcPr>
            <w:tcW w:w="440"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6</w:t>
            </w:r>
          </w:p>
        </w:tc>
        <w:tc>
          <w:tcPr>
            <w:tcW w:w="331"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8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4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12,3</w:t>
            </w:r>
          </w:p>
        </w:tc>
        <w:tc>
          <w:tcPr>
            <w:tcW w:w="13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35.0</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02.VIII.2019</w:t>
            </w:r>
          </w:p>
        </w:tc>
      </w:tr>
    </w:tbl>
    <w:p w:rsidR="00C54705" w:rsidRPr="00E27F27" w:rsidRDefault="00C54705" w:rsidP="00C54705">
      <w:pPr>
        <w:spacing w:after="0" w:line="240" w:lineRule="auto"/>
        <w:rPr>
          <w:rFonts w:ascii="Arial" w:eastAsia="Calibri" w:hAnsi="Arial" w:cs="Arial"/>
          <w:sz w:val="24"/>
          <w:szCs w:val="24"/>
        </w:rPr>
      </w:pPr>
    </w:p>
    <w:p w:rsidR="00C54705" w:rsidRPr="00E27F27" w:rsidRDefault="00C54705" w:rsidP="00C54705">
      <w:pPr>
        <w:spacing w:after="0" w:line="240" w:lineRule="auto"/>
        <w:rPr>
          <w:rFonts w:ascii="Arial" w:eastAsia="Calibri" w:hAnsi="Arial" w:cs="Arial"/>
          <w:sz w:val="24"/>
          <w:szCs w:val="24"/>
        </w:rPr>
      </w:pPr>
      <w:r w:rsidRPr="00E27F27">
        <w:rPr>
          <w:rFonts w:ascii="Arial" w:eastAsia="Calibri" w:hAnsi="Arial" w:cs="Arial"/>
          <w:sz w:val="24"/>
          <w:szCs w:val="24"/>
        </w:rPr>
        <w:t>Tabelul VIII. 1.5.1.4 Date meteorologice 2015-2019, înregistrate la stația meteorologică Târgu-Logrești</w:t>
      </w:r>
    </w:p>
    <w:tbl>
      <w:tblPr>
        <w:tblW w:w="93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61"/>
        <w:gridCol w:w="485"/>
        <w:gridCol w:w="547"/>
        <w:gridCol w:w="424"/>
        <w:gridCol w:w="363"/>
        <w:gridCol w:w="424"/>
        <w:gridCol w:w="485"/>
        <w:gridCol w:w="1476"/>
        <w:gridCol w:w="1476"/>
        <w:gridCol w:w="1437"/>
      </w:tblGrid>
      <w:tr w:rsidR="00C54705" w:rsidRPr="00E27F27" w:rsidTr="00E27F27">
        <w:trPr>
          <w:trHeight w:val="660"/>
        </w:trPr>
        <w:tc>
          <w:tcPr>
            <w:tcW w:w="630" w:type="dxa"/>
            <w:vMerge w:val="restart"/>
            <w:shd w:val="clear" w:color="auto" w:fill="auto"/>
            <w:noWrap/>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679" w:type="dxa"/>
            <w:gridSpan w:val="12"/>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Numărul de zile cu temperatura maximă a aerului ≥ 30° C</w:t>
            </w:r>
          </w:p>
        </w:tc>
        <w:tc>
          <w:tcPr>
            <w:tcW w:w="1302" w:type="dxa"/>
            <w:vMerge w:val="restart"/>
            <w:shd w:val="clear" w:color="auto" w:fill="auto"/>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Temperatura medie anuală aer (°C)</w:t>
            </w:r>
          </w:p>
        </w:tc>
        <w:tc>
          <w:tcPr>
            <w:tcW w:w="1302" w:type="dxa"/>
            <w:vMerge w:val="restart"/>
            <w:shd w:val="clear" w:color="auto" w:fill="auto"/>
            <w:vAlign w:val="bottom"/>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Temperatura maximă anuală aer (°C)</w:t>
            </w:r>
          </w:p>
        </w:tc>
        <w:tc>
          <w:tcPr>
            <w:tcW w:w="1437" w:type="dxa"/>
            <w:vMerge w:val="restart"/>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xml:space="preserve">Data înregistrării </w:t>
            </w:r>
          </w:p>
        </w:tc>
      </w:tr>
      <w:tr w:rsidR="00C54705" w:rsidRPr="00E27F27" w:rsidTr="00E27F27">
        <w:trPr>
          <w:trHeight w:val="315"/>
        </w:trPr>
        <w:tc>
          <w:tcPr>
            <w:tcW w:w="630"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4679" w:type="dxa"/>
            <w:gridSpan w:val="12"/>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Luna</w:t>
            </w:r>
          </w:p>
        </w:tc>
        <w:tc>
          <w:tcPr>
            <w:tcW w:w="1302"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302"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437" w:type="dxa"/>
            <w:vMerge/>
            <w:vAlign w:val="center"/>
            <w:hideMark/>
          </w:tcPr>
          <w:p w:rsidR="00C54705" w:rsidRPr="00E27F27" w:rsidRDefault="00C54705" w:rsidP="00C54705">
            <w:pPr>
              <w:spacing w:after="0" w:line="240" w:lineRule="auto"/>
              <w:rPr>
                <w:rFonts w:ascii="Arial" w:eastAsia="Calibri" w:hAnsi="Arial" w:cs="Arial"/>
                <w:color w:val="000000"/>
              </w:rPr>
            </w:pPr>
          </w:p>
        </w:tc>
      </w:tr>
      <w:tr w:rsidR="00C54705" w:rsidRPr="00E27F27" w:rsidTr="00E27F27">
        <w:trPr>
          <w:trHeight w:val="945"/>
        </w:trPr>
        <w:tc>
          <w:tcPr>
            <w:tcW w:w="63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Anul</w:t>
            </w:r>
          </w:p>
        </w:tc>
        <w:tc>
          <w:tcPr>
            <w:tcW w:w="26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w:t>
            </w:r>
          </w:p>
        </w:tc>
        <w:tc>
          <w:tcPr>
            <w:tcW w:w="40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II</w:t>
            </w:r>
          </w:p>
        </w:tc>
        <w:tc>
          <w:tcPr>
            <w:tcW w:w="45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III</w:t>
            </w:r>
          </w:p>
        </w:tc>
        <w:tc>
          <w:tcPr>
            <w:tcW w:w="38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IV</w:t>
            </w:r>
          </w:p>
        </w:tc>
        <w:tc>
          <w:tcPr>
            <w:tcW w:w="332"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w:t>
            </w:r>
          </w:p>
        </w:tc>
        <w:tc>
          <w:tcPr>
            <w:tcW w:w="42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w:t>
            </w:r>
          </w:p>
        </w:tc>
        <w:tc>
          <w:tcPr>
            <w:tcW w:w="435"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VII</w:t>
            </w:r>
          </w:p>
        </w:tc>
        <w:tc>
          <w:tcPr>
            <w:tcW w:w="48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VIII</w:t>
            </w:r>
          </w:p>
        </w:tc>
        <w:tc>
          <w:tcPr>
            <w:tcW w:w="37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IX</w:t>
            </w:r>
          </w:p>
        </w:tc>
        <w:tc>
          <w:tcPr>
            <w:tcW w:w="32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w:t>
            </w:r>
          </w:p>
        </w:tc>
        <w:tc>
          <w:tcPr>
            <w:tcW w:w="37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XI</w:t>
            </w:r>
          </w:p>
        </w:tc>
        <w:tc>
          <w:tcPr>
            <w:tcW w:w="426"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XII</w:t>
            </w:r>
          </w:p>
        </w:tc>
        <w:tc>
          <w:tcPr>
            <w:tcW w:w="1302"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302" w:type="dxa"/>
            <w:vMerge/>
            <w:vAlign w:val="center"/>
            <w:hideMark/>
          </w:tcPr>
          <w:p w:rsidR="00C54705" w:rsidRPr="00E27F27" w:rsidRDefault="00C54705" w:rsidP="00C54705">
            <w:pPr>
              <w:spacing w:after="0" w:line="240" w:lineRule="auto"/>
              <w:rPr>
                <w:rFonts w:ascii="Arial" w:eastAsia="Calibri" w:hAnsi="Arial" w:cs="Arial"/>
                <w:color w:val="000000"/>
              </w:rPr>
            </w:pPr>
          </w:p>
        </w:tc>
        <w:tc>
          <w:tcPr>
            <w:tcW w:w="1437" w:type="dxa"/>
            <w:vMerge/>
            <w:vAlign w:val="center"/>
            <w:hideMark/>
          </w:tcPr>
          <w:p w:rsidR="00C54705" w:rsidRPr="00E27F27" w:rsidRDefault="00C54705" w:rsidP="00C54705">
            <w:pPr>
              <w:spacing w:after="0" w:line="240" w:lineRule="auto"/>
              <w:rPr>
                <w:rFonts w:ascii="Arial" w:eastAsia="Calibri" w:hAnsi="Arial" w:cs="Arial"/>
                <w:color w:val="000000"/>
              </w:rPr>
            </w:pPr>
          </w:p>
        </w:tc>
      </w:tr>
      <w:tr w:rsidR="00C54705" w:rsidRPr="00E27F27" w:rsidTr="00E27F27">
        <w:trPr>
          <w:trHeight w:val="300"/>
        </w:trPr>
        <w:tc>
          <w:tcPr>
            <w:tcW w:w="63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2015</w:t>
            </w:r>
          </w:p>
        </w:tc>
        <w:tc>
          <w:tcPr>
            <w:tcW w:w="267"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84"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32"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p>
        </w:tc>
        <w:tc>
          <w:tcPr>
            <w:tcW w:w="424"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w:t>
            </w:r>
          </w:p>
        </w:tc>
        <w:tc>
          <w:tcPr>
            <w:tcW w:w="435"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21</w:t>
            </w:r>
          </w:p>
        </w:tc>
        <w:tc>
          <w:tcPr>
            <w:tcW w:w="487"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19</w:t>
            </w:r>
          </w:p>
        </w:tc>
        <w:tc>
          <w:tcPr>
            <w:tcW w:w="374" w:type="dxa"/>
            <w:shd w:val="clear" w:color="auto" w:fill="auto"/>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7</w:t>
            </w:r>
          </w:p>
        </w:tc>
        <w:tc>
          <w:tcPr>
            <w:tcW w:w="323"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2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11.0</w:t>
            </w: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35.7</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30.VII.2015</w:t>
            </w:r>
          </w:p>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16.VIII.2015</w:t>
            </w:r>
          </w:p>
        </w:tc>
      </w:tr>
      <w:tr w:rsidR="00C54705" w:rsidRPr="00E27F27" w:rsidTr="00E27F27">
        <w:trPr>
          <w:trHeight w:val="300"/>
        </w:trPr>
        <w:tc>
          <w:tcPr>
            <w:tcW w:w="630" w:type="dxa"/>
            <w:shd w:val="clear" w:color="auto" w:fill="auto"/>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2016</w:t>
            </w:r>
          </w:p>
        </w:tc>
        <w:tc>
          <w:tcPr>
            <w:tcW w:w="26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8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3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2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9</w:t>
            </w:r>
          </w:p>
        </w:tc>
        <w:tc>
          <w:tcPr>
            <w:tcW w:w="435"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14</w:t>
            </w:r>
          </w:p>
        </w:tc>
        <w:tc>
          <w:tcPr>
            <w:tcW w:w="4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w:t>
            </w: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5</w:t>
            </w:r>
          </w:p>
        </w:tc>
        <w:tc>
          <w:tcPr>
            <w:tcW w:w="323"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2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10.5</w:t>
            </w: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33.6</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18.VI.2016</w:t>
            </w:r>
          </w:p>
        </w:tc>
      </w:tr>
      <w:tr w:rsidR="00C54705" w:rsidRPr="00E27F27" w:rsidTr="00E27F27">
        <w:trPr>
          <w:trHeight w:val="300"/>
        </w:trPr>
        <w:tc>
          <w:tcPr>
            <w:tcW w:w="63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2017</w:t>
            </w:r>
          </w:p>
        </w:tc>
        <w:tc>
          <w:tcPr>
            <w:tcW w:w="26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8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3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2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w:t>
            </w:r>
          </w:p>
        </w:tc>
        <w:tc>
          <w:tcPr>
            <w:tcW w:w="435"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15</w:t>
            </w:r>
          </w:p>
        </w:tc>
        <w:tc>
          <w:tcPr>
            <w:tcW w:w="4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21</w:t>
            </w: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6</w:t>
            </w:r>
          </w:p>
        </w:tc>
        <w:tc>
          <w:tcPr>
            <w:tcW w:w="323"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2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10.5</w:t>
            </w: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35.4</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29.VI.2017</w:t>
            </w:r>
          </w:p>
        </w:tc>
      </w:tr>
      <w:tr w:rsidR="00C54705" w:rsidRPr="00E27F27" w:rsidTr="00E27F27">
        <w:trPr>
          <w:trHeight w:val="300"/>
        </w:trPr>
        <w:tc>
          <w:tcPr>
            <w:tcW w:w="63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2018</w:t>
            </w:r>
          </w:p>
        </w:tc>
        <w:tc>
          <w:tcPr>
            <w:tcW w:w="26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8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3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2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6</w:t>
            </w:r>
          </w:p>
        </w:tc>
        <w:tc>
          <w:tcPr>
            <w:tcW w:w="435"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4</w:t>
            </w:r>
          </w:p>
        </w:tc>
        <w:tc>
          <w:tcPr>
            <w:tcW w:w="4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16</w:t>
            </w: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w:t>
            </w:r>
          </w:p>
        </w:tc>
        <w:tc>
          <w:tcPr>
            <w:tcW w:w="323"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2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10.8</w:t>
            </w: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33.5</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18.VIII.2018</w:t>
            </w:r>
          </w:p>
        </w:tc>
      </w:tr>
      <w:tr w:rsidR="00C54705" w:rsidRPr="00E27F27" w:rsidTr="00E27F27">
        <w:trPr>
          <w:trHeight w:val="300"/>
        </w:trPr>
        <w:tc>
          <w:tcPr>
            <w:tcW w:w="63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2019</w:t>
            </w:r>
          </w:p>
        </w:tc>
        <w:tc>
          <w:tcPr>
            <w:tcW w:w="26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00"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53"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84"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332"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 </w:t>
            </w:r>
          </w:p>
        </w:tc>
        <w:tc>
          <w:tcPr>
            <w:tcW w:w="42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9</w:t>
            </w:r>
          </w:p>
        </w:tc>
        <w:tc>
          <w:tcPr>
            <w:tcW w:w="435"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w:t>
            </w:r>
          </w:p>
        </w:tc>
        <w:tc>
          <w:tcPr>
            <w:tcW w:w="487"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22</w:t>
            </w: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4</w:t>
            </w:r>
          </w:p>
        </w:tc>
        <w:tc>
          <w:tcPr>
            <w:tcW w:w="323"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374"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426"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11.1</w:t>
            </w:r>
          </w:p>
        </w:tc>
        <w:tc>
          <w:tcPr>
            <w:tcW w:w="1302" w:type="dxa"/>
            <w:shd w:val="clear" w:color="auto" w:fill="auto"/>
            <w:noWrap/>
            <w:vAlign w:val="center"/>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34.4</w:t>
            </w:r>
          </w:p>
        </w:tc>
        <w:tc>
          <w:tcPr>
            <w:tcW w:w="1437" w:type="dxa"/>
            <w:shd w:val="clear" w:color="auto" w:fill="auto"/>
            <w:noWrap/>
            <w:vAlign w:val="center"/>
            <w:hideMark/>
          </w:tcPr>
          <w:p w:rsidR="00C54705" w:rsidRPr="00E27F27" w:rsidRDefault="00C54705" w:rsidP="00C54705">
            <w:pPr>
              <w:spacing w:after="0" w:line="240" w:lineRule="auto"/>
              <w:jc w:val="center"/>
              <w:rPr>
                <w:rFonts w:ascii="Arial" w:eastAsia="Calibri" w:hAnsi="Arial" w:cs="Arial"/>
                <w:color w:val="000000"/>
              </w:rPr>
            </w:pPr>
            <w:r w:rsidRPr="00E27F27">
              <w:rPr>
                <w:rFonts w:ascii="Arial" w:eastAsia="Calibri" w:hAnsi="Arial" w:cs="Arial"/>
                <w:color w:val="000000"/>
              </w:rPr>
              <w:t>12.VIII.2019</w:t>
            </w:r>
          </w:p>
        </w:tc>
      </w:tr>
    </w:tbl>
    <w:p w:rsidR="00C54705" w:rsidRPr="00C54705" w:rsidRDefault="00C54705" w:rsidP="00C54705">
      <w:pPr>
        <w:spacing w:after="0" w:line="240" w:lineRule="auto"/>
        <w:rPr>
          <w:rFonts w:ascii="Arial" w:eastAsia="Calibri" w:hAnsi="Arial" w:cs="Arial"/>
          <w:sz w:val="24"/>
          <w:szCs w:val="24"/>
        </w:rPr>
      </w:pP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Tabelul VIII. 1.5.1.5 Factorii climatici care determină şi contribuie la răspândirea bolilor</w:t>
      </w:r>
    </w:p>
    <w:tbl>
      <w:tblPr>
        <w:tblStyle w:val="TableGrid"/>
        <w:tblW w:w="0" w:type="auto"/>
        <w:tblLook w:val="04A0" w:firstRow="1" w:lastRow="0" w:firstColumn="1" w:lastColumn="0" w:noHBand="0" w:noVBand="1"/>
      </w:tblPr>
      <w:tblGrid>
        <w:gridCol w:w="1838"/>
        <w:gridCol w:w="1843"/>
        <w:gridCol w:w="2835"/>
        <w:gridCol w:w="2546"/>
      </w:tblGrid>
      <w:tr w:rsidR="00C54705" w:rsidRPr="00C54705" w:rsidTr="00C54705">
        <w:tc>
          <w:tcPr>
            <w:tcW w:w="1838" w:type="dxa"/>
          </w:tcPr>
          <w:p w:rsidR="00C54705" w:rsidRPr="00C54705" w:rsidRDefault="00C54705" w:rsidP="00C54705">
            <w:pPr>
              <w:jc w:val="center"/>
              <w:rPr>
                <w:rFonts w:ascii="Arial" w:eastAsia="Calibri" w:hAnsi="Arial" w:cs="Arial"/>
                <w:b/>
                <w:sz w:val="24"/>
                <w:szCs w:val="24"/>
                <w:lang w:val="ro-RO"/>
              </w:rPr>
            </w:pPr>
            <w:r w:rsidRPr="00C54705">
              <w:rPr>
                <w:rFonts w:ascii="Arial" w:eastAsia="Calibri" w:hAnsi="Arial" w:cs="Arial"/>
                <w:b/>
                <w:sz w:val="24"/>
                <w:szCs w:val="24"/>
                <w:lang w:val="ro-RO"/>
              </w:rPr>
              <w:t>Factor</w:t>
            </w:r>
          </w:p>
        </w:tc>
        <w:tc>
          <w:tcPr>
            <w:tcW w:w="1843" w:type="dxa"/>
          </w:tcPr>
          <w:p w:rsidR="00C54705" w:rsidRPr="00C54705" w:rsidRDefault="00C54705" w:rsidP="00C54705">
            <w:pPr>
              <w:jc w:val="center"/>
              <w:rPr>
                <w:rFonts w:ascii="Arial" w:eastAsia="Calibri" w:hAnsi="Arial" w:cs="Arial"/>
                <w:b/>
                <w:sz w:val="24"/>
                <w:szCs w:val="24"/>
                <w:lang w:val="ro-RO"/>
              </w:rPr>
            </w:pPr>
            <w:r w:rsidRPr="00C54705">
              <w:rPr>
                <w:rFonts w:ascii="Arial" w:eastAsia="Calibri" w:hAnsi="Arial" w:cs="Arial"/>
                <w:b/>
                <w:sz w:val="24"/>
                <w:szCs w:val="24"/>
                <w:lang w:val="ro-RO"/>
              </w:rPr>
              <w:t>Consecințe directe</w:t>
            </w:r>
          </w:p>
        </w:tc>
        <w:tc>
          <w:tcPr>
            <w:tcW w:w="2835" w:type="dxa"/>
          </w:tcPr>
          <w:p w:rsidR="00C54705" w:rsidRPr="00C54705" w:rsidRDefault="00C54705" w:rsidP="00C54705">
            <w:pPr>
              <w:jc w:val="center"/>
              <w:rPr>
                <w:rFonts w:ascii="Arial" w:eastAsia="Calibri" w:hAnsi="Arial" w:cs="Arial"/>
                <w:b/>
                <w:sz w:val="24"/>
                <w:szCs w:val="24"/>
                <w:lang w:val="ro-RO"/>
              </w:rPr>
            </w:pPr>
            <w:r w:rsidRPr="00C54705">
              <w:rPr>
                <w:rFonts w:ascii="Arial" w:eastAsia="Calibri" w:hAnsi="Arial" w:cs="Arial"/>
                <w:b/>
                <w:sz w:val="24"/>
                <w:szCs w:val="24"/>
                <w:lang w:val="ro-RO"/>
              </w:rPr>
              <w:t>Consecințe indirecte</w:t>
            </w:r>
          </w:p>
        </w:tc>
        <w:tc>
          <w:tcPr>
            <w:tcW w:w="2546" w:type="dxa"/>
          </w:tcPr>
          <w:p w:rsidR="00C54705" w:rsidRPr="00C54705" w:rsidRDefault="00C54705" w:rsidP="00C54705">
            <w:pPr>
              <w:jc w:val="center"/>
              <w:rPr>
                <w:rFonts w:ascii="Arial" w:eastAsia="Calibri" w:hAnsi="Arial" w:cs="Arial"/>
                <w:b/>
                <w:sz w:val="24"/>
                <w:szCs w:val="24"/>
                <w:lang w:val="ro-RO"/>
              </w:rPr>
            </w:pPr>
            <w:r w:rsidRPr="00C54705">
              <w:rPr>
                <w:rFonts w:ascii="Arial" w:eastAsia="Calibri" w:hAnsi="Arial" w:cs="Arial"/>
                <w:b/>
                <w:sz w:val="24"/>
                <w:szCs w:val="24"/>
                <w:lang w:val="ro-RO"/>
              </w:rPr>
              <w:t>Consecințe directe netransmisibile</w:t>
            </w:r>
          </w:p>
        </w:tc>
      </w:tr>
      <w:tr w:rsidR="00C54705" w:rsidRPr="00C54705" w:rsidTr="00C54705">
        <w:tc>
          <w:tcPr>
            <w:tcW w:w="1838" w:type="dxa"/>
          </w:tcPr>
          <w:p w:rsidR="00C54705" w:rsidRPr="00C54705" w:rsidRDefault="00C54705" w:rsidP="00C54705">
            <w:pPr>
              <w:rPr>
                <w:rFonts w:ascii="Arial" w:eastAsia="Calibri" w:hAnsi="Arial" w:cs="Arial"/>
                <w:sz w:val="24"/>
                <w:szCs w:val="24"/>
                <w:lang w:val="ro-RO"/>
              </w:rPr>
            </w:pPr>
            <w:r w:rsidRPr="00C54705">
              <w:rPr>
                <w:rFonts w:ascii="Arial" w:eastAsia="Calibri" w:hAnsi="Arial" w:cs="Arial"/>
                <w:sz w:val="24"/>
                <w:szCs w:val="24"/>
                <w:lang w:val="ro-RO"/>
              </w:rPr>
              <w:t>Creșterea temperaturii aerului</w:t>
            </w:r>
          </w:p>
        </w:tc>
        <w:tc>
          <w:tcPr>
            <w:tcW w:w="1843" w:type="dxa"/>
          </w:tcPr>
          <w:p w:rsidR="00C54705" w:rsidRPr="00C54705" w:rsidRDefault="00C54705" w:rsidP="00C54705">
            <w:pPr>
              <w:rPr>
                <w:rFonts w:ascii="Arial" w:eastAsia="Calibri" w:hAnsi="Arial" w:cs="Arial"/>
                <w:sz w:val="24"/>
                <w:szCs w:val="24"/>
                <w:lang w:val="ro-RO"/>
              </w:rPr>
            </w:pPr>
            <w:r w:rsidRPr="00C54705">
              <w:rPr>
                <w:rFonts w:ascii="Arial" w:eastAsia="Calibri" w:hAnsi="Arial" w:cs="Arial"/>
                <w:sz w:val="24"/>
                <w:szCs w:val="24"/>
                <w:lang w:val="ro-RO"/>
              </w:rPr>
              <w:t>Atac de cord</w:t>
            </w:r>
          </w:p>
        </w:tc>
        <w:tc>
          <w:tcPr>
            <w:tcW w:w="2835" w:type="dxa"/>
          </w:tcPr>
          <w:p w:rsidR="00C54705" w:rsidRPr="00C54705" w:rsidRDefault="00C54705" w:rsidP="00C54705">
            <w:pPr>
              <w:rPr>
                <w:rFonts w:ascii="Arial" w:eastAsia="Calibri" w:hAnsi="Arial" w:cs="Arial"/>
                <w:sz w:val="24"/>
                <w:szCs w:val="24"/>
                <w:lang w:val="ro-RO"/>
              </w:rPr>
            </w:pPr>
            <w:r w:rsidRPr="00C54705">
              <w:rPr>
                <w:rFonts w:ascii="Arial" w:eastAsia="Calibri" w:hAnsi="Arial" w:cs="Arial"/>
                <w:sz w:val="24"/>
                <w:szCs w:val="24"/>
                <w:lang w:val="ro-RO"/>
              </w:rPr>
              <w:t>֎ Creșterea numărului de țânțari cu posibilitatea apariției și răspândirii malariei;</w:t>
            </w:r>
          </w:p>
          <w:p w:rsidR="00C54705" w:rsidRPr="00C54705" w:rsidRDefault="00C54705" w:rsidP="00C54705">
            <w:pPr>
              <w:rPr>
                <w:rFonts w:ascii="Arial" w:eastAsia="Calibri" w:hAnsi="Arial" w:cs="Arial"/>
                <w:sz w:val="24"/>
                <w:szCs w:val="24"/>
                <w:lang w:val="ro-RO"/>
              </w:rPr>
            </w:pPr>
            <w:r w:rsidRPr="00C54705">
              <w:rPr>
                <w:rFonts w:ascii="Arial" w:eastAsia="Calibri" w:hAnsi="Arial" w:cs="Arial"/>
                <w:sz w:val="24"/>
                <w:szCs w:val="24"/>
                <w:lang w:val="ro-RO"/>
              </w:rPr>
              <w:t>֎ Creșterea numărului de boli associate, boala Lyme;</w:t>
            </w:r>
          </w:p>
          <w:p w:rsidR="00C54705" w:rsidRPr="00C54705" w:rsidRDefault="00C54705" w:rsidP="00C54705">
            <w:pPr>
              <w:rPr>
                <w:rFonts w:ascii="Arial" w:eastAsia="Calibri" w:hAnsi="Arial" w:cs="Arial"/>
                <w:sz w:val="24"/>
                <w:szCs w:val="24"/>
                <w:lang w:val="ro-RO"/>
              </w:rPr>
            </w:pPr>
            <w:r w:rsidRPr="00C54705">
              <w:rPr>
                <w:rFonts w:ascii="Arial" w:eastAsia="Calibri" w:hAnsi="Arial" w:cs="Arial"/>
                <w:sz w:val="24"/>
                <w:szCs w:val="24"/>
                <w:lang w:val="ro-RO"/>
              </w:rPr>
              <w:t>֎ Tumori.</w:t>
            </w:r>
          </w:p>
        </w:tc>
        <w:tc>
          <w:tcPr>
            <w:tcW w:w="2546" w:type="dxa"/>
          </w:tcPr>
          <w:p w:rsidR="00C54705" w:rsidRPr="00C54705" w:rsidRDefault="00C54705" w:rsidP="00C54705">
            <w:pPr>
              <w:rPr>
                <w:rFonts w:ascii="Arial" w:eastAsia="Calibri" w:hAnsi="Arial" w:cs="Arial"/>
                <w:sz w:val="24"/>
                <w:szCs w:val="24"/>
                <w:lang w:val="ro-RO"/>
              </w:rPr>
            </w:pPr>
            <w:r w:rsidRPr="00C54705">
              <w:rPr>
                <w:rFonts w:ascii="Arial" w:eastAsia="Calibri" w:hAnsi="Arial" w:cs="Arial"/>
                <w:sz w:val="24"/>
                <w:szCs w:val="24"/>
                <w:lang w:val="ro-RO"/>
              </w:rPr>
              <w:t>֎ Boli severe ale aparatului circulator, ischemie, infarct miocardic;</w:t>
            </w:r>
          </w:p>
          <w:p w:rsidR="00C54705" w:rsidRPr="00C54705" w:rsidRDefault="00C54705" w:rsidP="00C54705">
            <w:pPr>
              <w:rPr>
                <w:rFonts w:ascii="Arial" w:eastAsia="Calibri" w:hAnsi="Arial" w:cs="Arial"/>
                <w:sz w:val="24"/>
                <w:szCs w:val="24"/>
                <w:lang w:val="ro-RO"/>
              </w:rPr>
            </w:pPr>
            <w:r w:rsidRPr="00C54705">
              <w:rPr>
                <w:rFonts w:ascii="Arial" w:eastAsia="Calibri" w:hAnsi="Arial" w:cs="Arial"/>
                <w:sz w:val="24"/>
                <w:szCs w:val="24"/>
                <w:lang w:val="ro-RO"/>
              </w:rPr>
              <w:t>֎ Boli respiratorii severe- astm bronșic, pneumonie.</w:t>
            </w:r>
          </w:p>
        </w:tc>
      </w:tr>
    </w:tbl>
    <w:p w:rsidR="00C54705" w:rsidRPr="00C54705" w:rsidRDefault="00C54705" w:rsidP="00C54705">
      <w:pPr>
        <w:spacing w:after="0" w:line="240" w:lineRule="auto"/>
        <w:rPr>
          <w:rFonts w:ascii="Arial" w:eastAsia="Calibri" w:hAnsi="Arial" w:cs="Arial"/>
          <w:sz w:val="24"/>
          <w:szCs w:val="24"/>
        </w:rPr>
      </w:pPr>
    </w:p>
    <w:p w:rsidR="00C54705" w:rsidRPr="00C54705" w:rsidRDefault="00C54705"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 xml:space="preserve">În țările Uniunii Europene se estimează că mortalitatea va crește cu 1–4% pentru fiecare ridicare cu un grad a temperaturii, ceea ce înseamnă că mortalitatea legată de căldură ar putea crește cu 30000 de decese/an până în 2030 și cu 50000 - 110000 de decese/an până în 2080 (proiectul PESETA). Persoanele în vârstă, cu o </w:t>
      </w:r>
      <w:r w:rsidRPr="00C54705">
        <w:rPr>
          <w:rFonts w:ascii="Arial" w:eastAsia="Calibri" w:hAnsi="Arial" w:cs="Arial"/>
          <w:sz w:val="24"/>
          <w:szCs w:val="24"/>
        </w:rPr>
        <w:lastRenderedPageBreak/>
        <w:t xml:space="preserve">capacitate redusă de control și de reglare a temperaturii corpului, prezintă cel mai mare risc de deces ca urmare a șocului caloric și a tulburărilor cardiovasculare, renale, respiratorii și metabolice. </w:t>
      </w:r>
    </w:p>
    <w:p w:rsidR="00B63343" w:rsidRPr="00C54705" w:rsidRDefault="00C54705" w:rsidP="00C54705">
      <w:pPr>
        <w:widowControl w:val="0"/>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În timp ce numărul total al deceselor este strâns legat de dimensiunea populației, modificarea ratei mortalității poate fi mult mai accentuată în regiunile în care încălzirea se manifestă mai puternic. În cursul ultimelor decenii s-a observat deja în Europa accentuarea unora dintre aceste impacte (de exemplu, se estimează că numai valurile de căldură din vara anului 2003 au provocat peste 70000 de decese. În același timp, însă, creșterea temperaturilor în perioada verii și accentuarea valurilor de caldură va determina creșterea impactului asupra sănătății populației prin apariția unor toxiinfecții alimentare, a unor boli determinate de anumite insecte, a unor boli și simptome respiratorii și cardiovasculare rezultate în urma șocului caloric. Principalul motiv de preocupare este legat de morbiditatea și mortalitatea legate de căldură, ca urmare a creșterii temperaturii medii anuale și a temperaturilor extreme.</w:t>
      </w:r>
    </w:p>
    <w:p w:rsidR="00C54705" w:rsidRPr="00C54705" w:rsidRDefault="00C54705" w:rsidP="00C54705">
      <w:pPr>
        <w:widowControl w:val="0"/>
        <w:spacing w:after="0" w:line="240" w:lineRule="auto"/>
        <w:jc w:val="both"/>
        <w:rPr>
          <w:rFonts w:ascii="Arial" w:eastAsia="Calibri" w:hAnsi="Arial" w:cs="Arial"/>
          <w:sz w:val="24"/>
          <w:szCs w:val="24"/>
        </w:rPr>
      </w:pPr>
    </w:p>
    <w:p w:rsidR="00C54705" w:rsidRPr="00C54705" w:rsidRDefault="00C54705" w:rsidP="00C54705">
      <w:pPr>
        <w:autoSpaceDE w:val="0"/>
        <w:autoSpaceDN w:val="0"/>
        <w:adjustRightInd w:val="0"/>
        <w:spacing w:after="0" w:line="240" w:lineRule="auto"/>
        <w:rPr>
          <w:rFonts w:ascii="Arial" w:eastAsia="Calibri" w:hAnsi="Arial" w:cs="Arial"/>
          <w:bCs/>
          <w:i/>
          <w:iCs/>
          <w:sz w:val="24"/>
          <w:szCs w:val="24"/>
        </w:rPr>
      </w:pPr>
      <w:r w:rsidRPr="00C54705">
        <w:rPr>
          <w:rFonts w:ascii="Arial" w:eastAsia="Calibri" w:hAnsi="Arial" w:cs="Arial"/>
          <w:i/>
          <w:sz w:val="24"/>
          <w:szCs w:val="24"/>
        </w:rPr>
        <w:t xml:space="preserve">VIII.1.5.2. </w:t>
      </w:r>
      <w:r w:rsidRPr="00C54705">
        <w:rPr>
          <w:rFonts w:ascii="Arial" w:eastAsia="Calibri" w:hAnsi="Arial" w:cs="Arial"/>
          <w:bCs/>
          <w:i/>
          <w:iCs/>
          <w:sz w:val="24"/>
          <w:szCs w:val="24"/>
        </w:rPr>
        <w:t>Expunerea populaţiei din aglomerările urbane la riscul de inundaţii</w:t>
      </w:r>
    </w:p>
    <w:p w:rsidR="00C54705" w:rsidRPr="00C54705" w:rsidRDefault="00C54705" w:rsidP="00C54705">
      <w:pPr>
        <w:spacing w:after="0" w:line="240" w:lineRule="auto"/>
        <w:rPr>
          <w:rFonts w:ascii="Arial" w:eastAsia="Calibri" w:hAnsi="Arial" w:cs="Arial"/>
          <w:sz w:val="24"/>
          <w:szCs w:val="24"/>
        </w:rPr>
      </w:pPr>
    </w:p>
    <w:p w:rsidR="00C54705" w:rsidRPr="00C54705" w:rsidRDefault="00C54705" w:rsidP="00C54705">
      <w:pPr>
        <w:spacing w:after="0" w:line="240" w:lineRule="auto"/>
        <w:ind w:firstLine="708"/>
        <w:jc w:val="both"/>
        <w:rPr>
          <w:rFonts w:ascii="Arial" w:eastAsia="Calibri" w:hAnsi="Arial" w:cs="Arial"/>
          <w:sz w:val="24"/>
          <w:szCs w:val="24"/>
        </w:rPr>
      </w:pPr>
      <w:r w:rsidRPr="00C54705">
        <w:rPr>
          <w:rFonts w:ascii="Arial" w:eastAsia="Calibri" w:hAnsi="Arial" w:cs="Arial"/>
          <w:sz w:val="24"/>
          <w:szCs w:val="24"/>
        </w:rPr>
        <w:t>În ultimele decenii</w:t>
      </w:r>
      <w:r w:rsidRPr="00C54705">
        <w:rPr>
          <w:rFonts w:ascii="Arial" w:eastAsia="Calibri" w:hAnsi="Arial" w:cs="Arial"/>
          <w:color w:val="000000"/>
          <w:sz w:val="24"/>
          <w:szCs w:val="24"/>
        </w:rPr>
        <w:t>,</w:t>
      </w:r>
      <w:r w:rsidRPr="00C54705">
        <w:rPr>
          <w:rFonts w:ascii="Arial" w:eastAsia="Calibri" w:hAnsi="Arial" w:cs="Arial"/>
          <w:sz w:val="24"/>
          <w:szCs w:val="24"/>
        </w:rPr>
        <w:t xml:space="preserve"> ca urmare a schimbărilor climatice și a intervențiilor antropice asupra mediului înconjurător s-au înregistrat intensificări ale fenomenelor de inundații.</w:t>
      </w:r>
    </w:p>
    <w:p w:rsidR="00C54705" w:rsidRPr="00C54705" w:rsidRDefault="00C54705" w:rsidP="00C54705">
      <w:pPr>
        <w:spacing w:after="0" w:line="240" w:lineRule="auto"/>
        <w:jc w:val="both"/>
        <w:rPr>
          <w:rFonts w:ascii="Arial" w:eastAsia="Calibri" w:hAnsi="Arial" w:cs="Arial"/>
          <w:sz w:val="24"/>
          <w:szCs w:val="24"/>
        </w:rPr>
      </w:pPr>
      <w:r w:rsidRPr="00C54705">
        <w:rPr>
          <w:rFonts w:ascii="Arial" w:eastAsia="Calibri" w:hAnsi="Arial" w:cs="Arial"/>
          <w:sz w:val="24"/>
          <w:szCs w:val="24"/>
        </w:rPr>
        <w:tab/>
        <w:t>În sprijinul Statelor Membre afectate de inundații, Uniunea Europeană a elaborat Directiva 2007/60/CE privind evaluarea şi managementul riscului la inundații, cunoscută sub denumirea generică de Directiva Inundații 2007/60/CE.</w:t>
      </w:r>
    </w:p>
    <w:p w:rsidR="00C54705" w:rsidRPr="00C54705" w:rsidRDefault="00C54705"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 xml:space="preserve">Directiva 2007/60/CE privind evaluarea şi managementul riscului la inundații, cunoscută pe scurt ca Directiva Inundații, are ca </w:t>
      </w:r>
      <w:r w:rsidRPr="00C54705">
        <w:rPr>
          <w:rFonts w:ascii="Arial" w:eastAsia="Calibri" w:hAnsi="Arial" w:cs="Arial"/>
          <w:b/>
          <w:sz w:val="24"/>
          <w:szCs w:val="24"/>
        </w:rPr>
        <w:t>obiectiv general</w:t>
      </w:r>
      <w:r w:rsidRPr="00C54705">
        <w:rPr>
          <w:rFonts w:ascii="Arial" w:eastAsia="Calibri" w:hAnsi="Arial" w:cs="Arial"/>
          <w:sz w:val="24"/>
          <w:szCs w:val="24"/>
        </w:rPr>
        <w:t xml:space="preserve"> stabilirea unui cadru pentru evaluarea şi managementul riscului la inundaţii în scopul reducerii consecinţelor negative asupra sănătăţii umane, mediului, patrimoniului cultural şi a activităţilor economice. </w:t>
      </w:r>
    </w:p>
    <w:p w:rsidR="00C54705" w:rsidRPr="00C54705" w:rsidRDefault="00C54705" w:rsidP="00C54705">
      <w:pPr>
        <w:spacing w:after="0" w:line="240" w:lineRule="auto"/>
        <w:ind w:firstLine="720"/>
        <w:jc w:val="both"/>
        <w:rPr>
          <w:rFonts w:ascii="Arial" w:eastAsia="Calibri" w:hAnsi="Arial" w:cs="Arial"/>
          <w:color w:val="000000"/>
          <w:sz w:val="24"/>
          <w:szCs w:val="24"/>
          <w:shd w:val="clear" w:color="auto" w:fill="FFFFFF"/>
        </w:rPr>
      </w:pPr>
      <w:r w:rsidRPr="00C54705">
        <w:rPr>
          <w:rFonts w:ascii="Arial" w:eastAsia="Times New Roman" w:hAnsi="Arial" w:cs="Arial"/>
          <w:color w:val="000000"/>
          <w:sz w:val="24"/>
          <w:szCs w:val="24"/>
          <w:shd w:val="clear" w:color="auto" w:fill="FFFFFF"/>
        </w:rPr>
        <w:t xml:space="preserve">Directiva asigură coordonarea acţiunilor din cadrul unui bazin/district hidrografic pentru implementarea a 3 etape principale, acesta fiind un proces </w:t>
      </w:r>
      <w:r w:rsidRPr="00C54705">
        <w:rPr>
          <w:rFonts w:ascii="Arial" w:eastAsia="Calibri" w:hAnsi="Arial" w:cs="Arial"/>
          <w:color w:val="000000"/>
          <w:sz w:val="24"/>
          <w:szCs w:val="24"/>
          <w:shd w:val="clear" w:color="auto" w:fill="FFFFFF"/>
        </w:rPr>
        <w:t>ciclic cu repetabilitate la 6 ani. Fiecare ciclu cuprinde 3 etape, respectiv Evaluarea preliminară a riscului la inundații - etapa 1, Realizarea hărților de hazard și de risc la inundații - etapa 2, Realizarea Planurilor de Management al Riscului la Inundații - etapa 3. Ciclul I de implementare a fost finalizat în 22 martie 2016.</w:t>
      </w:r>
    </w:p>
    <w:p w:rsidR="00C54705" w:rsidRPr="00C54705" w:rsidRDefault="00C54705"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Informațiile prezentate în acest capitol sunt rezultate în urma procesului de implementare al Directivei 2007/60/CE privind evaluarea şi managementul riscului la inundații, ciclul II.</w:t>
      </w:r>
    </w:p>
    <w:p w:rsidR="00C54705" w:rsidRPr="00C54705" w:rsidRDefault="00C54705" w:rsidP="00C54705">
      <w:pPr>
        <w:spacing w:after="0" w:line="240" w:lineRule="auto"/>
        <w:ind w:firstLine="720"/>
        <w:jc w:val="both"/>
        <w:rPr>
          <w:rFonts w:ascii="Arial" w:eastAsia="Calibri" w:hAnsi="Arial" w:cs="Arial"/>
          <w:sz w:val="24"/>
          <w:szCs w:val="24"/>
        </w:rPr>
      </w:pPr>
      <w:r w:rsidRPr="00C54705">
        <w:rPr>
          <w:rFonts w:ascii="Arial" w:eastAsia="Calibri" w:hAnsi="Arial" w:cs="Arial"/>
          <w:sz w:val="24"/>
          <w:szCs w:val="24"/>
        </w:rPr>
        <w:t>Implementarea ciclului II al Directivei Inundaţii implică completarea, îmbunătăţirea şi revizuirea datelor şi informaţiilor obţinute în ciclul I, în conformitate cu evaluările realizate la nivelul Comisiei Europene pentru toate Statele Membre.</w:t>
      </w:r>
    </w:p>
    <w:p w:rsidR="00C54705" w:rsidRPr="00C54705" w:rsidRDefault="00C54705" w:rsidP="00C54705">
      <w:pPr>
        <w:spacing w:after="0" w:line="240" w:lineRule="auto"/>
        <w:ind w:firstLine="720"/>
        <w:jc w:val="both"/>
        <w:rPr>
          <w:rFonts w:ascii="Arial" w:eastAsia="Times New Roman" w:hAnsi="Arial" w:cs="Arial"/>
          <w:color w:val="000000"/>
          <w:sz w:val="24"/>
          <w:szCs w:val="24"/>
          <w:shd w:val="clear" w:color="auto" w:fill="FFFFFF"/>
        </w:rPr>
      </w:pPr>
      <w:r w:rsidRPr="00C54705">
        <w:rPr>
          <w:rFonts w:ascii="Arial" w:eastAsia="Times New Roman" w:hAnsi="Arial" w:cs="Arial"/>
          <w:color w:val="000000"/>
          <w:sz w:val="24"/>
          <w:szCs w:val="24"/>
          <w:shd w:val="clear" w:color="auto" w:fill="FFFFFF"/>
        </w:rPr>
        <w:t xml:space="preserve">Evaluarea preliminară a riscului la inundații presupune identificarea inundațiilor istorice semnificative care au avut consecințe semnificative asupra a patru categorii de consecințe: activității umane, mediului, patrimoniului cultural și activității economice, dar și delimitarea zonelor cu risc potențial semnificativ la inundații A.P.S.F.R. (Areas with Potential Significant Flood Risk). </w:t>
      </w:r>
    </w:p>
    <w:p w:rsidR="00C54705" w:rsidRPr="00C54705" w:rsidRDefault="00C54705" w:rsidP="00C54705">
      <w:pPr>
        <w:spacing w:after="0" w:line="240" w:lineRule="auto"/>
        <w:ind w:firstLine="720"/>
        <w:jc w:val="both"/>
        <w:rPr>
          <w:rFonts w:ascii="Arial" w:eastAsia="Times New Roman" w:hAnsi="Arial" w:cs="Arial"/>
          <w:color w:val="000000"/>
          <w:sz w:val="24"/>
          <w:szCs w:val="24"/>
          <w:shd w:val="clear" w:color="auto" w:fill="FFFFFF"/>
        </w:rPr>
      </w:pPr>
      <w:r w:rsidRPr="00C54705">
        <w:rPr>
          <w:rFonts w:ascii="Arial" w:eastAsia="Times New Roman" w:hAnsi="Arial" w:cs="Arial"/>
          <w:color w:val="000000"/>
          <w:sz w:val="24"/>
          <w:szCs w:val="24"/>
          <w:shd w:val="clear" w:color="auto" w:fill="FFFFFF"/>
        </w:rPr>
        <w:t>Inundațiile istorice semnificative au fost selectate în urma aplicării unor criterii hidrologice şi a unor criterii privind efectele negative ale inundaţiei asupra celor patru categorii de consecinţe menționate anterior.</w:t>
      </w:r>
    </w:p>
    <w:p w:rsidR="00C54705" w:rsidRPr="00C54705" w:rsidRDefault="00C54705" w:rsidP="00C54705">
      <w:pPr>
        <w:spacing w:after="0" w:line="240" w:lineRule="auto"/>
        <w:ind w:firstLine="709"/>
        <w:jc w:val="both"/>
        <w:rPr>
          <w:rFonts w:ascii="Arial" w:eastAsia="Calibri" w:hAnsi="Arial" w:cs="Arial"/>
          <w:bCs/>
          <w:sz w:val="24"/>
          <w:szCs w:val="24"/>
          <w:lang w:eastAsia="ro-RO"/>
        </w:rPr>
      </w:pPr>
      <w:r w:rsidRPr="00C54705">
        <w:rPr>
          <w:rFonts w:ascii="Arial" w:eastAsia="Calibri" w:hAnsi="Arial" w:cs="Arial"/>
          <w:bCs/>
          <w:sz w:val="24"/>
          <w:szCs w:val="24"/>
          <w:lang w:eastAsia="ro-RO"/>
        </w:rPr>
        <w:t xml:space="preserve">Spre deosebire de ciclul I, când au fost analizate inundațiile istorice petrecute într-o perioadă mult mai îndepărtată (1970-2010) față de momentul prezent, pentru </w:t>
      </w:r>
      <w:r w:rsidRPr="00C54705">
        <w:rPr>
          <w:rFonts w:ascii="Arial" w:eastAsia="Calibri" w:hAnsi="Arial" w:cs="Arial"/>
          <w:bCs/>
          <w:sz w:val="24"/>
          <w:szCs w:val="24"/>
          <w:lang w:eastAsia="ro-RO"/>
        </w:rPr>
        <w:lastRenderedPageBreak/>
        <w:t>care nu au fost deținute informații foarte detaliate în legătură cu consecințele negative produse de acestea, în ciclul II informațiile referitoare la pagubele produse în perioada analizată, respectiv 2010 - 2016, sunt mult mai bine documentate. Acest fapt a permis o analiză mai amănunțită cu privire la consecințele negative semnificative produse de inundațiile istorice.</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b/>
          <w:sz w:val="24"/>
          <w:szCs w:val="24"/>
        </w:rPr>
      </w:pPr>
      <w:r w:rsidRPr="00C54705">
        <w:rPr>
          <w:rFonts w:ascii="Arial" w:eastAsia="Times New Roman" w:hAnsi="Arial" w:cs="Arial"/>
          <w:color w:val="000000"/>
          <w:sz w:val="24"/>
          <w:szCs w:val="24"/>
          <w:shd w:val="clear" w:color="auto" w:fill="FFFFFF"/>
        </w:rPr>
        <w:t>Astfel, în acest ciclu, ulterior aplicării criteriilor hidrologice şi criteriilor privind efectele negative ale inundaţiei, s-a realizat o analiză la un grad de detaliu mai mare, urmărindu-se localităţile şi sectoarele / tronsoanele de râu / afluenţii afectaţi de evenimentul semnificativ naţional / regional considerat.</w:t>
      </w:r>
      <w:r w:rsidRPr="00C54705">
        <w:rPr>
          <w:rFonts w:ascii="Arial" w:eastAsia="Calibri" w:hAnsi="Arial" w:cs="Arial"/>
          <w:sz w:val="24"/>
          <w:szCs w:val="24"/>
        </w:rPr>
        <w:t>Anul 2019 s-a caracterizat ca un an cu regim termic normal și cu precipitații reduse, cu mențiunea că în prima jumătate a anului s-au semnalat precipitații abundente pe termen scurt, cu scurgeri pe versanţi, băltiri, care au generat creşteri de debite pe anumite cursuri de apă din judeţ.</w:t>
      </w:r>
    </w:p>
    <w:p w:rsidR="00C54705" w:rsidRPr="00C54705" w:rsidRDefault="00C54705" w:rsidP="00C54705">
      <w:pPr>
        <w:suppressAutoHyphens/>
        <w:autoSpaceDN w:val="0"/>
        <w:spacing w:after="0" w:line="240" w:lineRule="auto"/>
        <w:jc w:val="both"/>
        <w:textAlignment w:val="baseline"/>
        <w:rPr>
          <w:rFonts w:ascii="Arial" w:eastAsia="Calibri" w:hAnsi="Arial" w:cs="Arial"/>
          <w:sz w:val="24"/>
          <w:szCs w:val="24"/>
        </w:rPr>
      </w:pPr>
      <w:r w:rsidRPr="00C54705">
        <w:rPr>
          <w:rFonts w:ascii="Arial" w:eastAsia="Calibri" w:hAnsi="Arial" w:cs="Arial"/>
          <w:sz w:val="24"/>
          <w:szCs w:val="24"/>
        </w:rPr>
        <w:t xml:space="preserve">        Astfel, </w:t>
      </w:r>
      <w:r w:rsidRPr="00C54705">
        <w:rPr>
          <w:rFonts w:ascii="Arial" w:eastAsia="Calibri" w:hAnsi="Arial" w:cs="Arial"/>
          <w:b/>
          <w:sz w:val="24"/>
          <w:szCs w:val="24"/>
        </w:rPr>
        <w:t>în cursul anului 2019</w:t>
      </w:r>
      <w:r w:rsidRPr="00C54705">
        <w:rPr>
          <w:rFonts w:ascii="Arial" w:eastAsia="Calibri" w:hAnsi="Arial" w:cs="Arial"/>
          <w:sz w:val="24"/>
          <w:szCs w:val="24"/>
        </w:rPr>
        <w:t xml:space="preserve">, pe teritoriul judetului Gorj, au fost înregistrate </w:t>
      </w:r>
      <w:r w:rsidRPr="00C54705">
        <w:rPr>
          <w:rFonts w:ascii="Arial" w:eastAsia="Calibri" w:hAnsi="Arial" w:cs="Arial"/>
          <w:b/>
          <w:sz w:val="24"/>
          <w:szCs w:val="24"/>
        </w:rPr>
        <w:t>7 viituri</w:t>
      </w:r>
      <w:r w:rsidRPr="00C54705">
        <w:rPr>
          <w:rFonts w:ascii="Arial" w:eastAsia="Calibri" w:hAnsi="Arial" w:cs="Arial"/>
          <w:sz w:val="24"/>
          <w:szCs w:val="24"/>
        </w:rPr>
        <w:t>:</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kern w:val="3"/>
          <w:sz w:val="24"/>
          <w:szCs w:val="24"/>
        </w:rPr>
      </w:pPr>
      <w:r w:rsidRPr="00C54705">
        <w:rPr>
          <w:rFonts w:ascii="Arial" w:eastAsia="Times New Roman" w:hAnsi="Arial" w:cs="Arial"/>
          <w:b/>
          <w:sz w:val="24"/>
          <w:szCs w:val="24"/>
        </w:rPr>
        <w:t xml:space="preserve">1. </w:t>
      </w:r>
      <w:r w:rsidRPr="00C54705">
        <w:rPr>
          <w:rFonts w:ascii="Arial" w:eastAsia="Calibri" w:hAnsi="Arial" w:cs="Arial"/>
          <w:b/>
          <w:kern w:val="3"/>
          <w:sz w:val="24"/>
          <w:szCs w:val="24"/>
        </w:rPr>
        <w:t xml:space="preserve">În luna Februarie 2019 </w:t>
      </w:r>
      <w:r w:rsidRPr="00C54705">
        <w:rPr>
          <w:rFonts w:ascii="Arial" w:eastAsia="Calibri" w:hAnsi="Arial" w:cs="Arial"/>
          <w:kern w:val="3"/>
          <w:sz w:val="24"/>
          <w:szCs w:val="24"/>
        </w:rPr>
        <w:t>(11 februarie),</w:t>
      </w:r>
      <w:r w:rsidRPr="00C54705">
        <w:rPr>
          <w:rFonts w:ascii="Arial" w:eastAsia="Calibri" w:hAnsi="Arial" w:cs="Arial"/>
          <w:b/>
          <w:kern w:val="3"/>
          <w:sz w:val="24"/>
          <w:szCs w:val="24"/>
        </w:rPr>
        <w:t xml:space="preserve"> </w:t>
      </w:r>
      <w:r w:rsidRPr="00C54705">
        <w:rPr>
          <w:rFonts w:ascii="Arial" w:eastAsia="Calibri" w:hAnsi="Arial" w:cs="Arial"/>
          <w:kern w:val="3"/>
          <w:sz w:val="24"/>
          <w:szCs w:val="24"/>
        </w:rPr>
        <w:t xml:space="preserve">pe teritoriul judeţului Gorj, au căzut precipitaţii sub formă de ploaie, care s-au asociat cu încălzirea vremii și au determinat topirea stratului de zăpadă și a scurgerilor de pe versanți. Au fost înregistrate cantităţi de precipitaţii în următoarele intervale: noiembrie 2018- februarie 2019: 347.8 l/mp la Sadu, 274.4 l/mp la Rovinari, 259.7 l/mp la Godineşti, 343.0 l/mp la Celei, 410.3 l/mp la Runcu, 264.2 l/mp la Stolojani, 300.6 l/mp la Teleşti, 176.8 l/mp la Turceni, 211.1 l/mp la Tg-Cărbuneşti, 207.2 l/mp la Turburea, 249.7 l/mp la Baia de Fier, 201.4 l/mp la Ciocadia, 234.7 l/mp la Săcelu, 207.0 l/mp la Bustuchin, 207.0  l/mp la Pojaru, 171.0  l/mp la Novaci, 359.0  l/mp la Tismana. </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sz w:val="24"/>
          <w:szCs w:val="24"/>
        </w:rPr>
      </w:pPr>
      <w:r w:rsidRPr="00C54705">
        <w:rPr>
          <w:rFonts w:ascii="Arial" w:eastAsia="Calibri" w:hAnsi="Arial" w:cs="Arial"/>
          <w:bCs/>
          <w:sz w:val="24"/>
          <w:szCs w:val="24"/>
        </w:rPr>
        <w:t>Ca urmare a precipitaţiilor înregistrate la posturile pluviometrice de pe teritoriul judeţului Gorj şi a scurgerilor de pe versanţi, debitele şi nivelurile pe râul Jiu şi pe afluenţii acestuia au fost variabile, nefiind atinse cotele de apărare pe cursurile de apă.</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sz w:val="24"/>
          <w:szCs w:val="24"/>
        </w:rPr>
      </w:pPr>
      <w:bookmarkStart w:id="0" w:name="_Hlk521317304"/>
      <w:r w:rsidRPr="00C54705">
        <w:rPr>
          <w:rFonts w:ascii="Arial" w:eastAsia="Calibri" w:hAnsi="Arial" w:cs="Arial"/>
          <w:sz w:val="24"/>
          <w:szCs w:val="24"/>
        </w:rPr>
        <w:t xml:space="preserve">Fenomenele hidrometeorologice periculoase (precipitaţii abundente, topirea zăpezii), înregistrate în perioada </w:t>
      </w:r>
      <w:r w:rsidRPr="00C54705">
        <w:rPr>
          <w:rFonts w:ascii="Arial" w:eastAsia="Calibri" w:hAnsi="Arial" w:cs="Arial"/>
          <w:b/>
          <w:kern w:val="3"/>
          <w:sz w:val="24"/>
          <w:szCs w:val="24"/>
        </w:rPr>
        <w:t>noiembrie 2018 - februarie 2019</w:t>
      </w:r>
      <w:r w:rsidRPr="00C54705">
        <w:rPr>
          <w:rFonts w:ascii="Arial" w:eastAsia="Calibri" w:hAnsi="Arial" w:cs="Arial"/>
          <w:sz w:val="24"/>
          <w:szCs w:val="24"/>
        </w:rPr>
        <w:t xml:space="preserve">, în judeţul Gorj, </w:t>
      </w:r>
      <w:r w:rsidRPr="00C54705">
        <w:rPr>
          <w:rFonts w:ascii="Arial" w:eastAsia="Calibri" w:hAnsi="Arial" w:cs="Arial"/>
          <w:kern w:val="3"/>
          <w:sz w:val="24"/>
          <w:szCs w:val="24"/>
        </w:rPr>
        <w:t>au afectat: o</w:t>
      </w:r>
      <w:r w:rsidRPr="00C54705">
        <w:rPr>
          <w:rFonts w:ascii="Arial" w:eastAsia="Calibri" w:hAnsi="Arial" w:cs="Arial"/>
          <w:b/>
          <w:kern w:val="3"/>
          <w:sz w:val="24"/>
          <w:szCs w:val="24"/>
        </w:rPr>
        <w:t xml:space="preserve"> comună cu  5 </w:t>
      </w:r>
      <w:r w:rsidRPr="00C54705">
        <w:rPr>
          <w:rFonts w:ascii="Arial" w:eastAsia="Calibri" w:hAnsi="Arial" w:cs="Arial"/>
          <w:b/>
          <w:sz w:val="24"/>
          <w:szCs w:val="24"/>
        </w:rPr>
        <w:t>localităţi</w:t>
      </w:r>
      <w:r w:rsidRPr="00C54705">
        <w:rPr>
          <w:rFonts w:ascii="Arial" w:eastAsia="Calibri" w:hAnsi="Arial" w:cs="Arial"/>
          <w:b/>
          <w:kern w:val="3"/>
          <w:sz w:val="24"/>
          <w:szCs w:val="24"/>
        </w:rPr>
        <w:t xml:space="preserve"> componente</w:t>
      </w:r>
      <w:r w:rsidRPr="00C54705">
        <w:rPr>
          <w:rFonts w:ascii="Arial" w:eastAsia="Calibri" w:hAnsi="Arial" w:cs="Arial"/>
          <w:sz w:val="24"/>
          <w:szCs w:val="24"/>
        </w:rPr>
        <w:t xml:space="preserve">: comuna </w:t>
      </w:r>
      <w:r w:rsidRPr="00C54705">
        <w:rPr>
          <w:rFonts w:ascii="Arial" w:eastAsia="Calibri" w:hAnsi="Arial" w:cs="Arial"/>
          <w:i/>
          <w:sz w:val="24"/>
          <w:szCs w:val="24"/>
        </w:rPr>
        <w:t>Samarinești</w:t>
      </w:r>
      <w:r w:rsidRPr="00C54705">
        <w:rPr>
          <w:rFonts w:ascii="Arial" w:eastAsia="Calibri" w:hAnsi="Arial" w:cs="Arial"/>
          <w:sz w:val="24"/>
          <w:szCs w:val="24"/>
        </w:rPr>
        <w:t xml:space="preserve"> (satele: Samarinești, Valea Bisericii, Țirioi, Larga, Băzăvani).</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sz w:val="24"/>
          <w:szCs w:val="24"/>
        </w:rPr>
      </w:pPr>
      <w:r w:rsidRPr="00C54705">
        <w:rPr>
          <w:rFonts w:ascii="Arial" w:eastAsia="Times New Roman" w:hAnsi="Arial" w:cs="Arial"/>
          <w:sz w:val="24"/>
          <w:szCs w:val="24"/>
        </w:rPr>
        <w:t>În această localitate au fost afectate de topirea stratului de zăpadă, în urma precipitațiilor abundente, următoarele: 10.215 km DC și  8.325  km străzi.</w:t>
      </w:r>
    </w:p>
    <w:p w:rsidR="00C54705" w:rsidRPr="00C54705" w:rsidRDefault="00C54705" w:rsidP="00C54705">
      <w:pPr>
        <w:suppressAutoHyphens/>
        <w:autoSpaceDN w:val="0"/>
        <w:spacing w:after="0" w:line="240" w:lineRule="auto"/>
        <w:jc w:val="both"/>
        <w:textAlignment w:val="baseline"/>
        <w:rPr>
          <w:rFonts w:ascii="Arial" w:eastAsia="Times New Roman" w:hAnsi="Arial" w:cs="Arial"/>
          <w:b/>
          <w:sz w:val="24"/>
          <w:szCs w:val="24"/>
        </w:rPr>
      </w:pPr>
      <w:r w:rsidRPr="00C54705">
        <w:rPr>
          <w:rFonts w:ascii="Arial" w:eastAsia="Times New Roman" w:hAnsi="Arial" w:cs="Arial"/>
          <w:b/>
          <w:sz w:val="24"/>
          <w:szCs w:val="24"/>
        </w:rPr>
        <w:t xml:space="preserve">           Valoarea pagubelor pe județ a fost de 500 mii lei.</w:t>
      </w:r>
    </w:p>
    <w:p w:rsidR="00C54705" w:rsidRPr="00C54705" w:rsidRDefault="00C54705" w:rsidP="00C54705">
      <w:pPr>
        <w:suppressAutoHyphens/>
        <w:autoSpaceDN w:val="0"/>
        <w:spacing w:after="0" w:line="240" w:lineRule="auto"/>
        <w:jc w:val="both"/>
        <w:textAlignment w:val="baseline"/>
        <w:rPr>
          <w:rFonts w:ascii="Arial" w:eastAsia="Calibri" w:hAnsi="Arial" w:cs="Arial"/>
          <w:sz w:val="24"/>
          <w:szCs w:val="24"/>
        </w:rPr>
      </w:pPr>
      <w:r w:rsidRPr="00C54705">
        <w:rPr>
          <w:rFonts w:ascii="Arial" w:eastAsia="Times New Roman" w:hAnsi="Arial" w:cs="Arial"/>
          <w:b/>
          <w:sz w:val="24"/>
          <w:szCs w:val="24"/>
        </w:rPr>
        <w:tab/>
      </w:r>
      <w:bookmarkEnd w:id="0"/>
      <w:r w:rsidRPr="00C54705">
        <w:rPr>
          <w:rFonts w:ascii="Arial" w:eastAsia="Times New Roman" w:hAnsi="Arial" w:cs="Arial"/>
          <w:b/>
          <w:sz w:val="24"/>
          <w:szCs w:val="24"/>
        </w:rPr>
        <w:t xml:space="preserve">2. </w:t>
      </w:r>
      <w:bookmarkStart w:id="1" w:name="_Hlk521069171"/>
      <w:r w:rsidRPr="00C54705">
        <w:rPr>
          <w:rFonts w:ascii="Arial" w:eastAsia="Times New Roman" w:hAnsi="Arial" w:cs="Arial"/>
          <w:b/>
          <w:sz w:val="24"/>
          <w:szCs w:val="24"/>
        </w:rPr>
        <w:t xml:space="preserve">Tot în luna februarie 2019 (25 februarie), </w:t>
      </w:r>
      <w:r w:rsidRPr="00C54705">
        <w:rPr>
          <w:rFonts w:ascii="Arial" w:eastAsia="Calibri" w:hAnsi="Arial" w:cs="Arial"/>
          <w:kern w:val="3"/>
          <w:sz w:val="24"/>
          <w:szCs w:val="24"/>
        </w:rPr>
        <w:t>pe teritoriul judeţului Gorj, au căzut precipitaţii sub formă de ploaie, care s-au asociat cu încălzirea vremii și au determinat topirea stratului de zăpadă și a scurgerilor de pe versanți. F</w:t>
      </w:r>
      <w:r w:rsidRPr="00C54705">
        <w:rPr>
          <w:rFonts w:ascii="Arial" w:eastAsia="Calibri" w:hAnsi="Arial" w:cs="Arial"/>
          <w:sz w:val="24"/>
          <w:szCs w:val="24"/>
        </w:rPr>
        <w:t xml:space="preserve">enomenele hidrometeorologice periculoase (precipitaţii abundente, topirea zăpezii), înregistrate în perioada: </w:t>
      </w:r>
      <w:r w:rsidRPr="00C54705">
        <w:rPr>
          <w:rFonts w:ascii="Arial" w:eastAsia="Calibri" w:hAnsi="Arial" w:cs="Arial"/>
          <w:b/>
          <w:kern w:val="3"/>
          <w:sz w:val="24"/>
          <w:szCs w:val="24"/>
        </w:rPr>
        <w:t>noiembrie 2018 - februarie 2019</w:t>
      </w:r>
      <w:r w:rsidRPr="00C54705">
        <w:rPr>
          <w:rFonts w:ascii="Arial" w:eastAsia="Calibri" w:hAnsi="Arial" w:cs="Arial"/>
          <w:sz w:val="24"/>
          <w:szCs w:val="24"/>
        </w:rPr>
        <w:t xml:space="preserve">, în judeţul Gorj, au </w:t>
      </w:r>
      <w:r w:rsidRPr="00C54705">
        <w:rPr>
          <w:rFonts w:ascii="Arial" w:eastAsia="Calibri" w:hAnsi="Arial" w:cs="Arial"/>
          <w:kern w:val="3"/>
          <w:sz w:val="24"/>
          <w:szCs w:val="24"/>
        </w:rPr>
        <w:t>afectat: o</w:t>
      </w:r>
      <w:r w:rsidRPr="00C54705">
        <w:rPr>
          <w:rFonts w:ascii="Arial" w:eastAsia="Calibri" w:hAnsi="Arial" w:cs="Arial"/>
          <w:b/>
          <w:kern w:val="3"/>
          <w:sz w:val="24"/>
          <w:szCs w:val="24"/>
        </w:rPr>
        <w:t xml:space="preserve"> comună cu o </w:t>
      </w:r>
      <w:r w:rsidRPr="00C54705">
        <w:rPr>
          <w:rFonts w:ascii="Arial" w:eastAsia="Calibri" w:hAnsi="Arial" w:cs="Arial"/>
          <w:b/>
          <w:sz w:val="24"/>
          <w:szCs w:val="24"/>
        </w:rPr>
        <w:t>localitate</w:t>
      </w:r>
      <w:r w:rsidRPr="00C54705">
        <w:rPr>
          <w:rFonts w:ascii="Arial" w:eastAsia="Calibri" w:hAnsi="Arial" w:cs="Arial"/>
          <w:b/>
          <w:kern w:val="3"/>
          <w:sz w:val="24"/>
          <w:szCs w:val="24"/>
        </w:rPr>
        <w:t xml:space="preserve"> componentă</w:t>
      </w:r>
      <w:r w:rsidRPr="00C54705">
        <w:rPr>
          <w:rFonts w:ascii="Arial" w:eastAsia="Calibri" w:hAnsi="Arial" w:cs="Arial"/>
          <w:sz w:val="24"/>
          <w:szCs w:val="24"/>
        </w:rPr>
        <w:t xml:space="preserve">: comuna </w:t>
      </w:r>
      <w:r w:rsidRPr="00C54705">
        <w:rPr>
          <w:rFonts w:ascii="Arial" w:eastAsia="Calibri" w:hAnsi="Arial" w:cs="Arial"/>
          <w:i/>
          <w:sz w:val="24"/>
          <w:szCs w:val="24"/>
        </w:rPr>
        <w:t>Bustuchin</w:t>
      </w:r>
      <w:r w:rsidRPr="00C54705">
        <w:rPr>
          <w:rFonts w:ascii="Arial" w:eastAsia="Calibri" w:hAnsi="Arial" w:cs="Arial"/>
          <w:sz w:val="24"/>
          <w:szCs w:val="24"/>
        </w:rPr>
        <w:t xml:space="preserve"> (sat Bustuchin).</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sz w:val="24"/>
          <w:szCs w:val="24"/>
        </w:rPr>
      </w:pPr>
      <w:r w:rsidRPr="00C54705">
        <w:rPr>
          <w:rFonts w:ascii="Arial" w:eastAsia="Times New Roman" w:hAnsi="Arial" w:cs="Arial"/>
          <w:sz w:val="24"/>
          <w:szCs w:val="24"/>
        </w:rPr>
        <w:t>În această localitate, s-a reactivat o alunecare de teren și a fost blocată o secțiune din râul Amaradia pe 100 m.</w:t>
      </w:r>
    </w:p>
    <w:p w:rsidR="00C54705" w:rsidRPr="00C54705" w:rsidRDefault="00C54705" w:rsidP="00C54705">
      <w:pPr>
        <w:suppressAutoHyphens/>
        <w:autoSpaceDN w:val="0"/>
        <w:spacing w:after="0" w:line="240" w:lineRule="auto"/>
        <w:jc w:val="both"/>
        <w:textAlignment w:val="baseline"/>
        <w:rPr>
          <w:rFonts w:ascii="Arial" w:eastAsia="Times New Roman" w:hAnsi="Arial" w:cs="Arial"/>
          <w:b/>
          <w:sz w:val="24"/>
          <w:szCs w:val="24"/>
        </w:rPr>
      </w:pPr>
      <w:r w:rsidRPr="00C54705">
        <w:rPr>
          <w:rFonts w:ascii="Arial" w:eastAsia="Times New Roman" w:hAnsi="Arial" w:cs="Arial"/>
          <w:b/>
          <w:sz w:val="24"/>
          <w:szCs w:val="24"/>
        </w:rPr>
        <w:t xml:space="preserve">            Valoarea pagubelor pe județ a fost de 1200 mii lei.</w:t>
      </w:r>
    </w:p>
    <w:bookmarkEnd w:id="1"/>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kern w:val="3"/>
          <w:sz w:val="24"/>
          <w:szCs w:val="24"/>
        </w:rPr>
      </w:pPr>
      <w:r w:rsidRPr="00C54705">
        <w:rPr>
          <w:rFonts w:ascii="Arial" w:eastAsia="Calibri" w:hAnsi="Arial" w:cs="Arial"/>
          <w:b/>
          <w:sz w:val="24"/>
          <w:szCs w:val="24"/>
        </w:rPr>
        <w:t xml:space="preserve">3. </w:t>
      </w:r>
      <w:r w:rsidRPr="00C54705">
        <w:rPr>
          <w:rFonts w:ascii="Arial" w:eastAsia="Calibri" w:hAnsi="Arial" w:cs="Arial"/>
          <w:b/>
          <w:kern w:val="3"/>
          <w:sz w:val="24"/>
          <w:szCs w:val="24"/>
        </w:rPr>
        <w:t xml:space="preserve">În intervalul: 05.05.2019, ora 06.00  – 08.05.2019, ora 06.00, </w:t>
      </w:r>
      <w:r w:rsidRPr="00C54705">
        <w:rPr>
          <w:rFonts w:ascii="Arial" w:eastAsia="Calibri" w:hAnsi="Arial" w:cs="Arial"/>
          <w:kern w:val="3"/>
          <w:sz w:val="24"/>
          <w:szCs w:val="24"/>
        </w:rPr>
        <w:t xml:space="preserve">pe teritoriul judeţului Gorj, au căzut precipitaţii sub formă de ploaie cu intensificări ale vântului de scurtă durată. Cantităţile de precipitaţii s-au înregistrat astfel: 27.6 l/mp la Sadu, 9.4 l/mp la Rovinari, 14.2 l/mp la Godineşti, 18.9 l/mp la Celei, 17.9 l/mp la Runcu, 12.0 l/mp la Stolojani, 11.6 l/mp la Teleşti, 19.2 l/mp la Turceni, 30.3 l/mp la Tg-Cărbuneşti, 23.8 l/mp la Turburea, 32.9 l/mp la Baia de Fier, 33.2 l/mp la Ciocadia, 32.5  l/mp la Săcelu, 25.7 l/mp la Bustuchin, 25.7 l/mp la Pojaru, 24.8  l/mp la Novaci și 18.7 l/mp la Tismana. </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sz w:val="24"/>
          <w:szCs w:val="24"/>
        </w:rPr>
      </w:pPr>
      <w:r w:rsidRPr="00C54705">
        <w:rPr>
          <w:rFonts w:ascii="Arial" w:eastAsia="Calibri" w:hAnsi="Arial" w:cs="Arial"/>
          <w:bCs/>
          <w:sz w:val="24"/>
          <w:szCs w:val="24"/>
        </w:rPr>
        <w:lastRenderedPageBreak/>
        <w:t>Ca urmare a precipitaţiilor înregistrate la posturile pluviometrice de pe teritoriul judeţului Gorj şi a scurgerilor de pe versanţi, debitele şi nivelurile pe râul Jiu şi pe afluenţii acestuia au fost variabile, nefiind atinse cotele de apărare pe cursurile de apă.</w:t>
      </w:r>
    </w:p>
    <w:p w:rsidR="00C54705" w:rsidRPr="00C54705" w:rsidRDefault="00C54705" w:rsidP="00C54705">
      <w:pPr>
        <w:widowControl w:val="0"/>
        <w:suppressAutoHyphens/>
        <w:autoSpaceDN w:val="0"/>
        <w:spacing w:after="0" w:line="240" w:lineRule="auto"/>
        <w:jc w:val="both"/>
        <w:textAlignment w:val="baseline"/>
        <w:rPr>
          <w:rFonts w:ascii="Arial" w:eastAsia="Calibri" w:hAnsi="Arial" w:cs="Arial"/>
          <w:bCs/>
          <w:sz w:val="24"/>
          <w:szCs w:val="24"/>
        </w:rPr>
      </w:pPr>
      <w:r w:rsidRPr="00C54705">
        <w:rPr>
          <w:rFonts w:ascii="Arial" w:eastAsia="Calibri" w:hAnsi="Arial" w:cs="Arial"/>
          <w:bCs/>
          <w:sz w:val="24"/>
          <w:szCs w:val="24"/>
        </w:rPr>
        <w:t xml:space="preserve"> </w:t>
      </w:r>
      <w:r w:rsidRPr="00C54705">
        <w:rPr>
          <w:rFonts w:ascii="Arial" w:eastAsia="Calibri" w:hAnsi="Arial" w:cs="Arial"/>
          <w:bCs/>
          <w:sz w:val="24"/>
          <w:szCs w:val="24"/>
        </w:rPr>
        <w:tab/>
      </w:r>
      <w:r w:rsidRPr="00C54705">
        <w:rPr>
          <w:rFonts w:ascii="Arial" w:eastAsia="Calibri" w:hAnsi="Arial" w:cs="Arial"/>
          <w:sz w:val="24"/>
          <w:szCs w:val="24"/>
        </w:rPr>
        <w:t>Fenomenele hidrometeorologice periculoase (precipitaţii abundente,</w:t>
      </w:r>
      <w:r w:rsidRPr="00C54705">
        <w:rPr>
          <w:rFonts w:ascii="Arial" w:eastAsia="Times New Roman" w:hAnsi="Arial" w:cs="Arial"/>
          <w:sz w:val="24"/>
          <w:szCs w:val="24"/>
        </w:rPr>
        <w:t xml:space="preserve"> scurgeri de pe versanți, băltiri, revărsare pârâuri necodificate cadastral, creștere debite râuri</w:t>
      </w:r>
      <w:r w:rsidRPr="00C54705">
        <w:rPr>
          <w:rFonts w:ascii="Arial" w:eastAsia="Calibri" w:hAnsi="Arial" w:cs="Arial"/>
          <w:sz w:val="24"/>
          <w:szCs w:val="24"/>
        </w:rPr>
        <w:t xml:space="preserve">), înregistrate în perioada: </w:t>
      </w:r>
      <w:r w:rsidRPr="00C54705">
        <w:rPr>
          <w:rFonts w:ascii="Arial" w:eastAsia="Calibri" w:hAnsi="Arial" w:cs="Arial"/>
          <w:b/>
          <w:sz w:val="24"/>
          <w:szCs w:val="24"/>
        </w:rPr>
        <w:t>0</w:t>
      </w:r>
      <w:r w:rsidRPr="00C54705">
        <w:rPr>
          <w:rFonts w:ascii="Arial" w:eastAsia="Calibri" w:hAnsi="Arial" w:cs="Arial"/>
          <w:b/>
          <w:kern w:val="3"/>
          <w:sz w:val="24"/>
          <w:szCs w:val="24"/>
        </w:rPr>
        <w:t>5 - 08 mai 2019</w:t>
      </w:r>
      <w:r w:rsidRPr="00C54705">
        <w:rPr>
          <w:rFonts w:ascii="Arial" w:eastAsia="Calibri" w:hAnsi="Arial" w:cs="Arial"/>
          <w:sz w:val="24"/>
          <w:szCs w:val="24"/>
        </w:rPr>
        <w:t xml:space="preserve">, în judeţul Gorj, </w:t>
      </w:r>
      <w:r w:rsidRPr="00C54705">
        <w:rPr>
          <w:rFonts w:ascii="Arial" w:eastAsia="Calibri" w:hAnsi="Arial" w:cs="Arial"/>
          <w:kern w:val="3"/>
          <w:sz w:val="24"/>
          <w:szCs w:val="24"/>
        </w:rPr>
        <w:t xml:space="preserve">au afectat: </w:t>
      </w:r>
      <w:r w:rsidRPr="00C54705">
        <w:rPr>
          <w:rFonts w:ascii="Arial" w:eastAsia="Calibri" w:hAnsi="Arial" w:cs="Arial"/>
          <w:b/>
          <w:bCs/>
          <w:sz w:val="24"/>
          <w:szCs w:val="24"/>
        </w:rPr>
        <w:t>un oraș și o comună cu 3 localităţi componente</w:t>
      </w:r>
      <w:r w:rsidRPr="00C54705">
        <w:rPr>
          <w:rFonts w:ascii="Arial" w:eastAsia="Calibri" w:hAnsi="Arial" w:cs="Arial"/>
          <w:bCs/>
          <w:sz w:val="24"/>
          <w:szCs w:val="24"/>
        </w:rPr>
        <w:t xml:space="preserve">: oraș </w:t>
      </w:r>
      <w:r w:rsidRPr="00C54705">
        <w:rPr>
          <w:rFonts w:ascii="Arial" w:eastAsia="Calibri" w:hAnsi="Arial" w:cs="Arial"/>
          <w:bCs/>
          <w:i/>
          <w:sz w:val="24"/>
          <w:szCs w:val="24"/>
        </w:rPr>
        <w:t>Novaci</w:t>
      </w:r>
      <w:r w:rsidRPr="00C54705">
        <w:rPr>
          <w:rFonts w:ascii="Arial" w:eastAsia="Calibri" w:hAnsi="Arial" w:cs="Arial"/>
          <w:bCs/>
          <w:sz w:val="24"/>
          <w:szCs w:val="24"/>
        </w:rPr>
        <w:t xml:space="preserve"> (satele: Bercești și Pociovaliștea) și comuna </w:t>
      </w:r>
      <w:r w:rsidRPr="00C54705">
        <w:rPr>
          <w:rFonts w:ascii="Arial" w:eastAsia="Calibri" w:hAnsi="Arial" w:cs="Arial"/>
          <w:bCs/>
          <w:i/>
          <w:sz w:val="24"/>
          <w:szCs w:val="24"/>
        </w:rPr>
        <w:t>Bengești Ciocadia</w:t>
      </w:r>
      <w:r w:rsidRPr="00C54705">
        <w:rPr>
          <w:rFonts w:ascii="Arial" w:eastAsia="Calibri" w:hAnsi="Arial" w:cs="Arial"/>
          <w:bCs/>
          <w:sz w:val="24"/>
          <w:szCs w:val="24"/>
        </w:rPr>
        <w:t xml:space="preserve"> (sat Bengești). </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sz w:val="24"/>
          <w:szCs w:val="24"/>
        </w:rPr>
      </w:pPr>
      <w:r w:rsidRPr="00C54705">
        <w:rPr>
          <w:rFonts w:ascii="Arial" w:eastAsia="Times New Roman" w:hAnsi="Arial" w:cs="Arial"/>
          <w:sz w:val="24"/>
          <w:szCs w:val="24"/>
        </w:rPr>
        <w:t>În aceste localităţi, au fost afectate de inundaţii, precipitații abundente, scurgeri de pe versanți, băltiri, revărsare pârâuri necodificate cadastral, creștere debite râuri, următoarele: 1 pod, 3 podețe și 2.4 km străzi.</w:t>
      </w:r>
    </w:p>
    <w:p w:rsidR="00C54705" w:rsidRPr="00C54705" w:rsidRDefault="00C54705" w:rsidP="00C54705">
      <w:pPr>
        <w:suppressAutoHyphens/>
        <w:autoSpaceDN w:val="0"/>
        <w:spacing w:after="0" w:line="240" w:lineRule="auto"/>
        <w:jc w:val="both"/>
        <w:textAlignment w:val="baseline"/>
        <w:rPr>
          <w:rFonts w:ascii="Arial" w:eastAsia="Times New Roman" w:hAnsi="Arial" w:cs="Arial"/>
          <w:b/>
          <w:sz w:val="24"/>
          <w:szCs w:val="24"/>
        </w:rPr>
      </w:pPr>
      <w:r w:rsidRPr="00C54705">
        <w:rPr>
          <w:rFonts w:ascii="Arial" w:eastAsia="Times New Roman" w:hAnsi="Arial" w:cs="Arial"/>
          <w:b/>
          <w:sz w:val="24"/>
          <w:szCs w:val="24"/>
        </w:rPr>
        <w:t xml:space="preserve">     </w:t>
      </w:r>
      <w:r w:rsidRPr="00C54705">
        <w:rPr>
          <w:rFonts w:ascii="Arial" w:eastAsia="Times New Roman" w:hAnsi="Arial" w:cs="Arial"/>
          <w:b/>
          <w:sz w:val="24"/>
          <w:szCs w:val="24"/>
        </w:rPr>
        <w:tab/>
        <w:t>Valoarea pagubelor pe județ a fost de 1100 mii lei.</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kern w:val="3"/>
          <w:sz w:val="24"/>
          <w:szCs w:val="24"/>
        </w:rPr>
      </w:pPr>
      <w:r w:rsidRPr="00C54705">
        <w:rPr>
          <w:rFonts w:ascii="Arial" w:eastAsia="Times New Roman" w:hAnsi="Arial" w:cs="Arial"/>
          <w:b/>
          <w:sz w:val="24"/>
          <w:szCs w:val="24"/>
        </w:rPr>
        <w:t xml:space="preserve">4. </w:t>
      </w:r>
      <w:r w:rsidRPr="00C54705">
        <w:rPr>
          <w:rFonts w:ascii="Arial" w:eastAsia="Calibri" w:hAnsi="Arial" w:cs="Arial"/>
          <w:b/>
          <w:kern w:val="3"/>
          <w:sz w:val="24"/>
          <w:szCs w:val="24"/>
        </w:rPr>
        <w:t xml:space="preserve">În intervalul: 31.05.2019, ora 06.00 – 04.06.2019, ora 06.00, </w:t>
      </w:r>
      <w:r w:rsidRPr="00C54705">
        <w:rPr>
          <w:rFonts w:ascii="Arial" w:eastAsia="Calibri" w:hAnsi="Arial" w:cs="Arial"/>
          <w:kern w:val="3"/>
          <w:sz w:val="24"/>
          <w:szCs w:val="24"/>
        </w:rPr>
        <w:t xml:space="preserve">pe teritoriul judeţului Gorj au căzut precipitaţii sub formă de ploaie, cu caracter torenţial, însoţite de descărcări electrice şi intensificări ale vântului de scurtă durată, cantităţile de precipitaţii înregistrate fiind: 34.9 l/mp la Sadu, 62.3 l/mp la Rovinari, 31.0 l/mp la Godineşti, 47.0 l/mp la Celei, 36.5 l/mp la Runcu, 47.3 l/mp la Stolojani, 41.1 l/mp la Teleşti, 49.6 l/mp la Turceni, 36.2 l/mp la Tg-Cărbuneşti, 42.6 l/mp la Turburea, 47.7 l/mp la Baia de Fier, 47.0 l/mp la Ciocadia, 53.1 l/mp la Săcelu, 31.9 l/mp la Bustuchin, 31.9  l/mp la Pojaru, 45.2 l/mp la Novaci, 18.8 l/mp la Tismana, 48.4 l/mp la Tg-Jiu. </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bCs/>
          <w:sz w:val="24"/>
          <w:szCs w:val="24"/>
        </w:rPr>
      </w:pPr>
      <w:r w:rsidRPr="00C54705">
        <w:rPr>
          <w:rFonts w:ascii="Arial" w:eastAsia="Calibri" w:hAnsi="Arial" w:cs="Arial"/>
          <w:bCs/>
          <w:sz w:val="24"/>
          <w:szCs w:val="24"/>
        </w:rPr>
        <w:t xml:space="preserve">Ca urmare a precipitaţiilor înregistrate la posturile pluviometrice de pe teritoriul judeţului Gorj şi a scurgerilor de pe versanţi, debitele şi nivelurile pe râul Jiu şi pe afluenţii acestuia au fost variabile, fiind atinse cotele de apărare pe cursul de apă Celei. </w:t>
      </w:r>
    </w:p>
    <w:p w:rsidR="00C54705" w:rsidRPr="00C54705" w:rsidRDefault="00C54705" w:rsidP="00C54705">
      <w:pPr>
        <w:widowControl w:val="0"/>
        <w:suppressAutoHyphens/>
        <w:autoSpaceDN w:val="0"/>
        <w:spacing w:after="0" w:line="240" w:lineRule="auto"/>
        <w:ind w:firstLine="720"/>
        <w:jc w:val="both"/>
        <w:textAlignment w:val="baseline"/>
        <w:rPr>
          <w:rFonts w:ascii="Arial" w:eastAsia="Calibri" w:hAnsi="Arial" w:cs="Arial"/>
          <w:kern w:val="3"/>
          <w:sz w:val="24"/>
          <w:szCs w:val="24"/>
        </w:rPr>
      </w:pPr>
      <w:r w:rsidRPr="00C54705">
        <w:rPr>
          <w:rFonts w:ascii="Arial" w:eastAsia="Calibri" w:hAnsi="Arial" w:cs="Arial"/>
          <w:sz w:val="24"/>
          <w:szCs w:val="24"/>
        </w:rPr>
        <w:t>Fenomenele hidrometeorologice periculoase (precipitaţii abundente,</w:t>
      </w:r>
      <w:r w:rsidRPr="00C54705">
        <w:rPr>
          <w:rFonts w:ascii="Arial" w:eastAsia="Times New Roman" w:hAnsi="Arial" w:cs="Arial"/>
          <w:sz w:val="24"/>
          <w:szCs w:val="24"/>
        </w:rPr>
        <w:t xml:space="preserve"> scurgeri de pe versanți, băltiri, revărsare pârâuri necodificate cadastral, creștere debite râuri</w:t>
      </w:r>
      <w:r w:rsidRPr="00C54705">
        <w:rPr>
          <w:rFonts w:ascii="Arial" w:eastAsia="Calibri" w:hAnsi="Arial" w:cs="Arial"/>
          <w:sz w:val="24"/>
          <w:szCs w:val="24"/>
        </w:rPr>
        <w:t xml:space="preserve">), înregistrate în perioada, </w:t>
      </w:r>
      <w:r w:rsidRPr="00C54705">
        <w:rPr>
          <w:rFonts w:ascii="Arial" w:eastAsia="Calibri" w:hAnsi="Arial" w:cs="Arial"/>
          <w:b/>
          <w:kern w:val="3"/>
          <w:sz w:val="24"/>
          <w:szCs w:val="24"/>
        </w:rPr>
        <w:t>31 Mai – 04 Iunie 2019</w:t>
      </w:r>
      <w:r w:rsidRPr="00C54705">
        <w:rPr>
          <w:rFonts w:ascii="Arial" w:eastAsia="Calibri" w:hAnsi="Arial" w:cs="Arial"/>
          <w:kern w:val="3"/>
          <w:sz w:val="24"/>
          <w:szCs w:val="24"/>
        </w:rPr>
        <w:t>, au afectat</w:t>
      </w:r>
      <w:r w:rsidRPr="00C54705">
        <w:rPr>
          <w:rFonts w:ascii="Arial" w:eastAsia="Calibri" w:hAnsi="Arial" w:cs="Arial"/>
          <w:b/>
          <w:kern w:val="3"/>
          <w:sz w:val="24"/>
          <w:szCs w:val="24"/>
        </w:rPr>
        <w:t>: 1 municipiu, 1 oraș  și 1 comună cu 13 localități componente</w:t>
      </w:r>
      <w:r w:rsidRPr="00C54705">
        <w:rPr>
          <w:rFonts w:ascii="Arial" w:eastAsia="Calibri" w:hAnsi="Arial" w:cs="Arial"/>
          <w:kern w:val="3"/>
          <w:sz w:val="24"/>
          <w:szCs w:val="24"/>
        </w:rPr>
        <w:t xml:space="preserve">: municipiul </w:t>
      </w:r>
      <w:r w:rsidRPr="00C54705">
        <w:rPr>
          <w:rFonts w:ascii="Arial" w:eastAsia="Calibri" w:hAnsi="Arial" w:cs="Arial"/>
          <w:i/>
          <w:kern w:val="3"/>
          <w:sz w:val="24"/>
          <w:szCs w:val="24"/>
        </w:rPr>
        <w:t xml:space="preserve">Motru </w:t>
      </w:r>
      <w:r w:rsidRPr="00C54705">
        <w:rPr>
          <w:rFonts w:ascii="Arial" w:eastAsia="Calibri" w:hAnsi="Arial" w:cs="Arial"/>
          <w:kern w:val="3"/>
          <w:sz w:val="24"/>
          <w:szCs w:val="24"/>
        </w:rPr>
        <w:t xml:space="preserve">(sat Ploștina), oraș </w:t>
      </w:r>
      <w:r w:rsidRPr="00C54705">
        <w:rPr>
          <w:rFonts w:ascii="Arial" w:eastAsia="Calibri" w:hAnsi="Arial" w:cs="Arial"/>
          <w:i/>
          <w:kern w:val="3"/>
          <w:sz w:val="24"/>
          <w:szCs w:val="24"/>
        </w:rPr>
        <w:t xml:space="preserve">Tismana </w:t>
      </w:r>
      <w:r w:rsidRPr="00C54705">
        <w:rPr>
          <w:rFonts w:ascii="Arial" w:eastAsia="Calibri" w:hAnsi="Arial" w:cs="Arial"/>
          <w:kern w:val="3"/>
          <w:sz w:val="24"/>
          <w:szCs w:val="24"/>
        </w:rPr>
        <w:t xml:space="preserve">(oraș Tismana și satele: Celei, Racoți, Vâlcele, Sohodol, Pocruia, Vânăta, Gornovița și Topești), comuna </w:t>
      </w:r>
      <w:r w:rsidRPr="00C54705">
        <w:rPr>
          <w:rFonts w:ascii="Arial" w:eastAsia="Calibri" w:hAnsi="Arial" w:cs="Arial"/>
          <w:i/>
          <w:kern w:val="3"/>
          <w:sz w:val="24"/>
          <w:szCs w:val="24"/>
        </w:rPr>
        <w:t xml:space="preserve">Turburea </w:t>
      </w:r>
      <w:r w:rsidRPr="00C54705">
        <w:rPr>
          <w:rFonts w:ascii="Arial" w:eastAsia="Calibri" w:hAnsi="Arial" w:cs="Arial"/>
          <w:kern w:val="3"/>
          <w:sz w:val="24"/>
          <w:szCs w:val="24"/>
        </w:rPr>
        <w:t>(satele: Poiana, Cocorova, Spahii).</w:t>
      </w:r>
      <w:r w:rsidRPr="00C54705">
        <w:rPr>
          <w:rFonts w:ascii="Arial" w:eastAsia="Calibri" w:hAnsi="Arial" w:cs="Arial"/>
          <w:b/>
          <w:color w:val="FF0000"/>
          <w:kern w:val="3"/>
          <w:sz w:val="24"/>
          <w:szCs w:val="24"/>
        </w:rPr>
        <w:t xml:space="preserve"> </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sz w:val="24"/>
          <w:szCs w:val="24"/>
        </w:rPr>
      </w:pPr>
      <w:r w:rsidRPr="00C54705">
        <w:rPr>
          <w:rFonts w:ascii="Arial" w:eastAsia="Times New Roman" w:hAnsi="Arial" w:cs="Arial"/>
          <w:sz w:val="24"/>
          <w:szCs w:val="24"/>
        </w:rPr>
        <w:t>În aceste localităţi au fost afectate de inundaţii, precipitații abundente, scurgeri de pe versanți, băltiri, creștere debite râuri, incapacitatea de preluare a apei de rețeaua de canalizare, următoarele: o casă, 30 anexe gospodărești, 30 podețe, 0.8 km DC, 11.22 km străzi,  35 fântâni, 1 rețea electrică, 2.0 km eroziuni de mal,  5.0 km colmatare albie minoră.</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b/>
          <w:sz w:val="24"/>
          <w:szCs w:val="24"/>
        </w:rPr>
      </w:pPr>
      <w:r w:rsidRPr="00C54705">
        <w:rPr>
          <w:rFonts w:ascii="Arial" w:eastAsia="Times New Roman" w:hAnsi="Arial" w:cs="Arial"/>
          <w:b/>
          <w:sz w:val="24"/>
          <w:szCs w:val="24"/>
        </w:rPr>
        <w:t>Valoarea pagubelor pe județ a fost de 5084 mii lei.</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kern w:val="3"/>
          <w:sz w:val="24"/>
          <w:szCs w:val="24"/>
        </w:rPr>
      </w:pPr>
      <w:r w:rsidRPr="00C54705">
        <w:rPr>
          <w:rFonts w:ascii="Arial" w:eastAsia="Times New Roman" w:hAnsi="Arial" w:cs="Arial"/>
          <w:b/>
          <w:sz w:val="24"/>
          <w:szCs w:val="24"/>
        </w:rPr>
        <w:t xml:space="preserve">5. </w:t>
      </w:r>
      <w:r w:rsidRPr="00C54705">
        <w:rPr>
          <w:rFonts w:ascii="Arial" w:eastAsia="Calibri" w:hAnsi="Arial" w:cs="Arial"/>
          <w:b/>
          <w:kern w:val="3"/>
          <w:sz w:val="24"/>
          <w:szCs w:val="24"/>
        </w:rPr>
        <w:t xml:space="preserve">În intervalul: 03.06.2019, ora 06.00 – 05.06.2019, ora 06.00, </w:t>
      </w:r>
      <w:r w:rsidRPr="00C54705">
        <w:rPr>
          <w:rFonts w:ascii="Arial" w:eastAsia="Calibri" w:hAnsi="Arial" w:cs="Arial"/>
          <w:kern w:val="3"/>
          <w:sz w:val="24"/>
          <w:szCs w:val="24"/>
        </w:rPr>
        <w:t xml:space="preserve">pe teritoriul judeţului Gorj au căzut precipitaţii sub formă de ploaie, cu caracter torenţial, însoţite de descărcări electrice şi intensificări ale vântului de scurtă durată cu aspect de vijelie, cantităţile de precipitaţii înregistrate fiind: 31.9 l/mp la Sadu, 48.6 l/mp la Rovinari, 31.7 l/mp la Godineşti, 58.8 l/mp la Celei, 53.6 l/mp la Runcu, 45.8 l/mp la Stolojani, 31.2 l/mp la Teleşti, 27.2 l/mp la Turceni, 33.6 l/mp la Tg-Cărbuneşti, 24.9 l/mp la Turburea, 46.6 l/mp la Baia de Fier, 72.4 l/mp la Ciocadia, 56.7 l/mp la Săcelu, 28.3 l/mp la Bustuchin, 28.3 l/mp la Pojaru, 37.6 l/mp la Novaci, 53.3  l/mp la Tismana, 55.0 l/mp Ohaba, 55.0 l/mp la Bălănești, 48.2 l/mp la Tg-Jiu . </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bCs/>
          <w:sz w:val="24"/>
          <w:szCs w:val="24"/>
        </w:rPr>
      </w:pPr>
      <w:r w:rsidRPr="00C54705">
        <w:rPr>
          <w:rFonts w:ascii="Arial" w:eastAsia="Calibri" w:hAnsi="Arial" w:cs="Arial"/>
          <w:bCs/>
          <w:sz w:val="24"/>
          <w:szCs w:val="24"/>
        </w:rPr>
        <w:t xml:space="preserve">Ca urmare a precipitaţiilor înregistrate la posturile pluviometrice de pe teritoriul judeţului Gorj şi a scurgerilor de pe versanţi, debitele şi nivelurile pe râul Jiu şi pe afluenţii acestuia au fost variabile, fiind atinse cotele de apărare pe cursul de apă Celei. </w:t>
      </w:r>
    </w:p>
    <w:p w:rsidR="00C54705" w:rsidRPr="00C54705" w:rsidRDefault="00C54705" w:rsidP="00C54705">
      <w:pPr>
        <w:widowControl w:val="0"/>
        <w:suppressAutoHyphens/>
        <w:autoSpaceDN w:val="0"/>
        <w:spacing w:after="0" w:line="240" w:lineRule="auto"/>
        <w:jc w:val="both"/>
        <w:textAlignment w:val="baseline"/>
        <w:rPr>
          <w:rFonts w:ascii="Arial" w:eastAsia="Calibri" w:hAnsi="Arial" w:cs="Arial"/>
          <w:kern w:val="3"/>
          <w:sz w:val="24"/>
          <w:szCs w:val="24"/>
        </w:rPr>
      </w:pPr>
      <w:r w:rsidRPr="00C54705">
        <w:rPr>
          <w:rFonts w:ascii="Arial" w:eastAsia="Calibri" w:hAnsi="Arial" w:cs="Arial"/>
          <w:kern w:val="3"/>
          <w:sz w:val="24"/>
          <w:szCs w:val="24"/>
        </w:rPr>
        <w:t xml:space="preserve">           </w:t>
      </w:r>
      <w:r w:rsidRPr="00C54705">
        <w:rPr>
          <w:rFonts w:ascii="Arial" w:eastAsia="Calibri" w:hAnsi="Arial" w:cs="Arial"/>
          <w:sz w:val="24"/>
          <w:szCs w:val="24"/>
        </w:rPr>
        <w:t>Fenomenele hidrometeorologice periculoase (precipitaţii abundente,</w:t>
      </w:r>
      <w:r w:rsidRPr="00C54705">
        <w:rPr>
          <w:rFonts w:ascii="Arial" w:eastAsia="Times New Roman" w:hAnsi="Arial" w:cs="Arial"/>
          <w:sz w:val="24"/>
          <w:szCs w:val="24"/>
        </w:rPr>
        <w:t xml:space="preserve"> scurgeri de pe versanți, băltiri, revărsare pârâuri necodificate cadastral, creștere debite râuri, incapacitatea de preluare a apei de rețeaua de canalizare</w:t>
      </w:r>
      <w:r w:rsidRPr="00C54705">
        <w:rPr>
          <w:rFonts w:ascii="Arial" w:eastAsia="Calibri" w:hAnsi="Arial" w:cs="Arial"/>
          <w:sz w:val="24"/>
          <w:szCs w:val="24"/>
        </w:rPr>
        <w:t xml:space="preserve">), înregistrate în perioada: </w:t>
      </w:r>
      <w:r w:rsidRPr="00C54705">
        <w:rPr>
          <w:rFonts w:ascii="Arial" w:eastAsia="Calibri" w:hAnsi="Arial" w:cs="Arial"/>
          <w:b/>
          <w:kern w:val="3"/>
          <w:sz w:val="24"/>
          <w:szCs w:val="24"/>
        </w:rPr>
        <w:lastRenderedPageBreak/>
        <w:t>03 – 05 Iunie 2019</w:t>
      </w:r>
      <w:r w:rsidRPr="00C54705">
        <w:rPr>
          <w:rFonts w:ascii="Arial" w:eastAsia="Calibri" w:hAnsi="Arial" w:cs="Arial"/>
          <w:kern w:val="3"/>
          <w:sz w:val="24"/>
          <w:szCs w:val="24"/>
        </w:rPr>
        <w:t>,</w:t>
      </w:r>
      <w:r w:rsidRPr="00C54705">
        <w:rPr>
          <w:rFonts w:ascii="Arial" w:eastAsia="Calibri" w:hAnsi="Arial" w:cs="Arial"/>
          <w:sz w:val="24"/>
          <w:szCs w:val="24"/>
        </w:rPr>
        <w:t xml:space="preserve"> au afectat:</w:t>
      </w:r>
      <w:r w:rsidRPr="00C54705">
        <w:rPr>
          <w:rFonts w:ascii="Arial" w:eastAsia="Calibri" w:hAnsi="Arial" w:cs="Arial"/>
          <w:b/>
          <w:kern w:val="3"/>
          <w:sz w:val="24"/>
          <w:szCs w:val="24"/>
        </w:rPr>
        <w:t xml:space="preserve"> 3 comune cu 10 localități componente</w:t>
      </w:r>
      <w:r w:rsidRPr="00C54705">
        <w:rPr>
          <w:rFonts w:ascii="Arial" w:eastAsia="Calibri" w:hAnsi="Arial" w:cs="Arial"/>
          <w:kern w:val="3"/>
          <w:sz w:val="24"/>
          <w:szCs w:val="24"/>
        </w:rPr>
        <w:t xml:space="preserve">: comuna </w:t>
      </w:r>
      <w:r w:rsidRPr="00C54705">
        <w:rPr>
          <w:rFonts w:ascii="Arial" w:eastAsia="Calibri" w:hAnsi="Arial" w:cs="Arial"/>
          <w:i/>
          <w:kern w:val="3"/>
          <w:sz w:val="24"/>
          <w:szCs w:val="24"/>
        </w:rPr>
        <w:t xml:space="preserve">Bălănești </w:t>
      </w:r>
      <w:r w:rsidRPr="00C54705">
        <w:rPr>
          <w:rFonts w:ascii="Arial" w:eastAsia="Calibri" w:hAnsi="Arial" w:cs="Arial"/>
          <w:kern w:val="3"/>
          <w:sz w:val="24"/>
          <w:szCs w:val="24"/>
        </w:rPr>
        <w:t xml:space="preserve">(satele: Bălănești, Voiteștii din Deal, Glodeni), comuna </w:t>
      </w:r>
      <w:r w:rsidRPr="00C54705">
        <w:rPr>
          <w:rFonts w:ascii="Arial" w:eastAsia="Calibri" w:hAnsi="Arial" w:cs="Arial"/>
          <w:i/>
          <w:kern w:val="3"/>
          <w:sz w:val="24"/>
          <w:szCs w:val="24"/>
        </w:rPr>
        <w:t>Godinești</w:t>
      </w:r>
      <w:r w:rsidRPr="00C54705">
        <w:rPr>
          <w:rFonts w:ascii="Arial" w:eastAsia="Calibri" w:hAnsi="Arial" w:cs="Arial"/>
          <w:kern w:val="3"/>
          <w:sz w:val="24"/>
          <w:szCs w:val="24"/>
        </w:rPr>
        <w:t xml:space="preserve"> (satele:  Rătez, Chiliu, Arjoci),</w:t>
      </w:r>
      <w:r w:rsidRPr="00C54705">
        <w:rPr>
          <w:rFonts w:ascii="Arial" w:eastAsia="Calibri" w:hAnsi="Arial" w:cs="Arial"/>
          <w:sz w:val="24"/>
          <w:szCs w:val="24"/>
        </w:rPr>
        <w:t xml:space="preserve"> comuna </w:t>
      </w:r>
      <w:r w:rsidRPr="00C54705">
        <w:rPr>
          <w:rFonts w:ascii="Arial" w:eastAsia="Calibri" w:hAnsi="Arial" w:cs="Arial"/>
          <w:i/>
          <w:sz w:val="24"/>
          <w:szCs w:val="24"/>
        </w:rPr>
        <w:t xml:space="preserve">Mușetești </w:t>
      </w:r>
      <w:r w:rsidRPr="00C54705">
        <w:rPr>
          <w:rFonts w:ascii="Arial" w:eastAsia="Calibri" w:hAnsi="Arial" w:cs="Arial"/>
          <w:sz w:val="24"/>
          <w:szCs w:val="24"/>
        </w:rPr>
        <w:t>(satele: Arșeni, Stăncești, Stăncești-Larga, Mușetești)</w:t>
      </w:r>
      <w:r w:rsidRPr="00C54705">
        <w:rPr>
          <w:rFonts w:ascii="Arial" w:eastAsia="Calibri" w:hAnsi="Arial" w:cs="Arial"/>
          <w:kern w:val="3"/>
          <w:sz w:val="24"/>
          <w:szCs w:val="24"/>
        </w:rPr>
        <w:t>.</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sz w:val="24"/>
          <w:szCs w:val="24"/>
        </w:rPr>
      </w:pPr>
      <w:r w:rsidRPr="00C54705">
        <w:rPr>
          <w:rFonts w:ascii="Arial" w:eastAsia="Times New Roman" w:hAnsi="Arial" w:cs="Arial"/>
          <w:sz w:val="24"/>
          <w:szCs w:val="24"/>
        </w:rPr>
        <w:t>În aceste localităţi au fost afectate de inundaţii, precipitații abundente, scurgeri de pe versanți cu aluviuni, băltiri, creștere debite râuri, următoarele: 11 anexe gospodărești, 9 poduri și podețe, 0.2 km DJ, 6.435 km DC, 13.519 km străzi, 300 mp captare colmatată, 12.25 km șanțuri de scurgere.</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b/>
          <w:sz w:val="24"/>
          <w:szCs w:val="24"/>
        </w:rPr>
      </w:pPr>
      <w:r w:rsidRPr="00C54705">
        <w:rPr>
          <w:rFonts w:ascii="Arial" w:eastAsia="Times New Roman" w:hAnsi="Arial" w:cs="Arial"/>
          <w:b/>
          <w:sz w:val="24"/>
          <w:szCs w:val="24"/>
        </w:rPr>
        <w:t>Nu s-a stabilit valoarea pagubelor.</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kern w:val="3"/>
          <w:sz w:val="24"/>
          <w:szCs w:val="24"/>
        </w:rPr>
      </w:pPr>
      <w:r w:rsidRPr="00C54705">
        <w:rPr>
          <w:rFonts w:ascii="Arial" w:eastAsia="Times New Roman" w:hAnsi="Arial" w:cs="Arial"/>
          <w:b/>
          <w:sz w:val="24"/>
          <w:szCs w:val="24"/>
        </w:rPr>
        <w:t xml:space="preserve">6. </w:t>
      </w:r>
      <w:r w:rsidRPr="00C54705">
        <w:rPr>
          <w:rFonts w:ascii="Arial" w:eastAsia="Calibri" w:hAnsi="Arial" w:cs="Arial"/>
          <w:b/>
          <w:kern w:val="3"/>
          <w:sz w:val="24"/>
          <w:szCs w:val="24"/>
        </w:rPr>
        <w:t xml:space="preserve">În intervalul: 19.06.2019, ora 06.00 – 21.06.2019, ora 06.00, </w:t>
      </w:r>
      <w:r w:rsidRPr="00C54705">
        <w:rPr>
          <w:rFonts w:ascii="Arial" w:eastAsia="Calibri" w:hAnsi="Arial" w:cs="Arial"/>
          <w:kern w:val="3"/>
          <w:sz w:val="24"/>
          <w:szCs w:val="24"/>
        </w:rPr>
        <w:t xml:space="preserve">pe teritoriul judeţului Gorj, au căzut precipitaţii sub formă de ploaie, cu caracter torenţial, însoţite de descărcări electrice şi intensificări ale vântului de scurtă durată cu aspect de vijelie, cantităţile de precipitaţii înregistrate fiind: 2.5 l/mp la Sadu, 5.7 l/mp la Rovinari, 0.3 l/mp la Godineşti, 18.2 l/mp la Celei, 12.8 l/mp la Stolojani, 3.3 l/mp la Teleşti, 21.4 l/mp la Turceni, 17.4  l/mp la Tg-Cărbuneşti, 0.2 l/mp la Turburea, 4.1 l/mp la Baia de Fier, 3.6 l/mp la Ciocadia, 3.8 l/mp la Săcelu, 18.5 l/mp la Bustuchin, 18.5 l/mp la Pojaru, 8.4 l/mp la Novaci, 8.0  l/mp la Tismana, 16.0 l/mp la Tg-Jiu. </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bCs/>
          <w:sz w:val="24"/>
          <w:szCs w:val="24"/>
        </w:rPr>
      </w:pPr>
      <w:r w:rsidRPr="00C54705">
        <w:rPr>
          <w:rFonts w:ascii="Arial" w:eastAsia="Calibri" w:hAnsi="Arial" w:cs="Arial"/>
          <w:bCs/>
          <w:sz w:val="24"/>
          <w:szCs w:val="24"/>
        </w:rPr>
        <w:t xml:space="preserve">Ca urmare a precipitaţiilor înregistrate la posturile pluviometrice de pe teritoriul judeţului Gorj şi a scurgerilor de pe versanţi, debitele şi nivelurile pe râul Jiu şi pe afluenţii acestuia au fost variabile, nefiind atinse cotele de apărare. </w:t>
      </w:r>
    </w:p>
    <w:p w:rsidR="00C54705" w:rsidRPr="00C54705" w:rsidRDefault="00C54705" w:rsidP="00C54705">
      <w:pPr>
        <w:widowControl w:val="0"/>
        <w:suppressAutoHyphens/>
        <w:autoSpaceDN w:val="0"/>
        <w:spacing w:after="0" w:line="240" w:lineRule="auto"/>
        <w:jc w:val="both"/>
        <w:textAlignment w:val="baseline"/>
        <w:rPr>
          <w:rFonts w:ascii="Arial" w:eastAsia="Calibri" w:hAnsi="Arial" w:cs="Arial"/>
          <w:kern w:val="3"/>
          <w:sz w:val="24"/>
          <w:szCs w:val="24"/>
        </w:rPr>
      </w:pPr>
      <w:r w:rsidRPr="00C54705">
        <w:rPr>
          <w:rFonts w:ascii="Arial" w:eastAsia="Calibri" w:hAnsi="Arial" w:cs="Arial"/>
          <w:kern w:val="3"/>
          <w:sz w:val="24"/>
          <w:szCs w:val="24"/>
        </w:rPr>
        <w:t xml:space="preserve">           </w:t>
      </w:r>
      <w:r w:rsidRPr="00C54705">
        <w:rPr>
          <w:rFonts w:ascii="Arial" w:eastAsia="Calibri" w:hAnsi="Arial" w:cs="Arial"/>
          <w:sz w:val="24"/>
          <w:szCs w:val="24"/>
        </w:rPr>
        <w:t>Fenomenele hidrometeorologice periculoase (precipitaţii abundente în scurt timp,</w:t>
      </w:r>
      <w:r w:rsidRPr="00C54705">
        <w:rPr>
          <w:rFonts w:ascii="Arial" w:eastAsia="Times New Roman" w:hAnsi="Arial" w:cs="Arial"/>
          <w:sz w:val="24"/>
          <w:szCs w:val="24"/>
        </w:rPr>
        <w:t xml:space="preserve"> scurgeri de pe versanți</w:t>
      </w:r>
      <w:r w:rsidRPr="00C54705">
        <w:rPr>
          <w:rFonts w:ascii="Arial" w:eastAsia="Calibri" w:hAnsi="Arial" w:cs="Arial"/>
          <w:sz w:val="24"/>
          <w:szCs w:val="24"/>
        </w:rPr>
        <w:t xml:space="preserve">), înregistrate în perioada: </w:t>
      </w:r>
      <w:r w:rsidRPr="00C54705">
        <w:rPr>
          <w:rFonts w:ascii="Arial" w:eastAsia="Calibri" w:hAnsi="Arial" w:cs="Arial"/>
          <w:b/>
          <w:sz w:val="24"/>
          <w:szCs w:val="24"/>
        </w:rPr>
        <w:t>19</w:t>
      </w:r>
      <w:r w:rsidRPr="00C54705">
        <w:rPr>
          <w:rFonts w:ascii="Arial" w:eastAsia="Calibri" w:hAnsi="Arial" w:cs="Arial"/>
          <w:b/>
          <w:kern w:val="3"/>
          <w:sz w:val="24"/>
          <w:szCs w:val="24"/>
        </w:rPr>
        <w:t>–21 iunie 2019</w:t>
      </w:r>
      <w:r w:rsidRPr="00C54705">
        <w:rPr>
          <w:rFonts w:ascii="Arial" w:eastAsia="Calibri" w:hAnsi="Arial" w:cs="Arial"/>
          <w:kern w:val="3"/>
          <w:sz w:val="24"/>
          <w:szCs w:val="24"/>
        </w:rPr>
        <w:t>,</w:t>
      </w:r>
      <w:r w:rsidRPr="00C54705">
        <w:rPr>
          <w:rFonts w:ascii="Arial" w:eastAsia="Calibri" w:hAnsi="Arial" w:cs="Arial"/>
          <w:sz w:val="24"/>
          <w:szCs w:val="24"/>
        </w:rPr>
        <w:t xml:space="preserve"> a afectat: o</w:t>
      </w:r>
      <w:r w:rsidRPr="00C54705">
        <w:rPr>
          <w:rFonts w:ascii="Arial" w:eastAsia="Calibri" w:hAnsi="Arial" w:cs="Arial"/>
          <w:b/>
          <w:kern w:val="3"/>
          <w:sz w:val="24"/>
          <w:szCs w:val="24"/>
        </w:rPr>
        <w:t xml:space="preserve"> comună cu 2 localități componente</w:t>
      </w:r>
      <w:r w:rsidRPr="00C54705">
        <w:rPr>
          <w:rFonts w:ascii="Arial" w:eastAsia="Calibri" w:hAnsi="Arial" w:cs="Arial"/>
          <w:kern w:val="3"/>
          <w:sz w:val="24"/>
          <w:szCs w:val="24"/>
        </w:rPr>
        <w:t xml:space="preserve">: comuna </w:t>
      </w:r>
      <w:r w:rsidRPr="00C54705">
        <w:rPr>
          <w:rFonts w:ascii="Arial" w:eastAsia="Calibri" w:hAnsi="Arial" w:cs="Arial"/>
          <w:i/>
          <w:kern w:val="3"/>
          <w:sz w:val="24"/>
          <w:szCs w:val="24"/>
        </w:rPr>
        <w:t xml:space="preserve">Polovragi </w:t>
      </w:r>
      <w:r w:rsidRPr="00C54705">
        <w:rPr>
          <w:rFonts w:ascii="Arial" w:eastAsia="Calibri" w:hAnsi="Arial" w:cs="Arial"/>
          <w:kern w:val="3"/>
          <w:sz w:val="24"/>
          <w:szCs w:val="24"/>
        </w:rPr>
        <w:t xml:space="preserve">(satele: Polovragi, </w:t>
      </w:r>
      <w:r w:rsidRPr="00C54705">
        <w:rPr>
          <w:rFonts w:ascii="Arial" w:eastAsia="Calibri" w:hAnsi="Arial" w:cs="Arial"/>
          <w:sz w:val="24"/>
          <w:szCs w:val="24"/>
        </w:rPr>
        <w:t>Racovița)</w:t>
      </w:r>
      <w:r w:rsidRPr="00C54705">
        <w:rPr>
          <w:rFonts w:ascii="Arial" w:eastAsia="Calibri" w:hAnsi="Arial" w:cs="Arial"/>
          <w:kern w:val="3"/>
          <w:sz w:val="24"/>
          <w:szCs w:val="24"/>
        </w:rPr>
        <w:t>.</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sz w:val="24"/>
          <w:szCs w:val="24"/>
        </w:rPr>
      </w:pPr>
      <w:r w:rsidRPr="00C54705">
        <w:rPr>
          <w:rFonts w:ascii="Arial" w:eastAsia="Times New Roman" w:hAnsi="Arial" w:cs="Arial"/>
          <w:sz w:val="24"/>
          <w:szCs w:val="24"/>
        </w:rPr>
        <w:t xml:space="preserve">În aceste localităţi au fost afectate de inundaţii, </w:t>
      </w:r>
      <w:r w:rsidRPr="00C54705">
        <w:rPr>
          <w:rFonts w:ascii="Arial" w:eastAsia="Calibri" w:hAnsi="Arial" w:cs="Arial"/>
          <w:sz w:val="24"/>
          <w:szCs w:val="24"/>
        </w:rPr>
        <w:t>precipitaţii abundente în scurt timp,</w:t>
      </w:r>
      <w:r w:rsidRPr="00C54705">
        <w:rPr>
          <w:rFonts w:ascii="Arial" w:eastAsia="Times New Roman" w:hAnsi="Arial" w:cs="Arial"/>
          <w:sz w:val="24"/>
          <w:szCs w:val="24"/>
        </w:rPr>
        <w:t xml:space="preserve"> scurgeri de pe versanți, următoarele: 4 poduri și podețe, 0.850 km DC, 1.7 km eroziune mal.</w:t>
      </w:r>
    </w:p>
    <w:p w:rsidR="00C54705" w:rsidRPr="00C54705" w:rsidRDefault="00C54705" w:rsidP="00C54705">
      <w:pPr>
        <w:suppressAutoHyphens/>
        <w:autoSpaceDN w:val="0"/>
        <w:spacing w:after="0" w:line="240" w:lineRule="auto"/>
        <w:jc w:val="both"/>
        <w:textAlignment w:val="baseline"/>
        <w:rPr>
          <w:rFonts w:ascii="Arial" w:eastAsia="Times New Roman" w:hAnsi="Arial" w:cs="Arial"/>
          <w:b/>
          <w:sz w:val="24"/>
          <w:szCs w:val="24"/>
        </w:rPr>
      </w:pPr>
      <w:r w:rsidRPr="00C54705">
        <w:rPr>
          <w:rFonts w:ascii="Arial" w:eastAsia="Times New Roman" w:hAnsi="Arial" w:cs="Arial"/>
          <w:b/>
          <w:sz w:val="24"/>
          <w:szCs w:val="24"/>
        </w:rPr>
        <w:t xml:space="preserve">            Valoarea pagubelor pe județ a fost de 462 mii lei.</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kern w:val="3"/>
          <w:sz w:val="24"/>
          <w:szCs w:val="24"/>
        </w:rPr>
      </w:pPr>
      <w:r w:rsidRPr="00C54705">
        <w:rPr>
          <w:rFonts w:ascii="Arial" w:eastAsia="Times New Roman" w:hAnsi="Arial" w:cs="Arial"/>
          <w:b/>
          <w:sz w:val="24"/>
          <w:szCs w:val="24"/>
        </w:rPr>
        <w:t xml:space="preserve">7. </w:t>
      </w:r>
      <w:r w:rsidRPr="00C54705">
        <w:rPr>
          <w:rFonts w:ascii="Arial" w:eastAsia="Calibri" w:hAnsi="Arial" w:cs="Arial"/>
          <w:b/>
          <w:kern w:val="3"/>
          <w:sz w:val="24"/>
          <w:szCs w:val="24"/>
        </w:rPr>
        <w:t xml:space="preserve">În intervalul:  23.06.2019, ora 06.00 – 24.06.2019, ora 06.00,  </w:t>
      </w:r>
      <w:r w:rsidRPr="00C54705">
        <w:rPr>
          <w:rFonts w:ascii="Arial" w:eastAsia="Calibri" w:hAnsi="Arial" w:cs="Arial"/>
          <w:kern w:val="3"/>
          <w:sz w:val="24"/>
          <w:szCs w:val="24"/>
        </w:rPr>
        <w:t xml:space="preserve">pe teritoriul judeţului Gorj, au căzut precipitaţii sub formă de ploaie, cu caracter torenţial, însoţite de oraj şi intensificări ale vântului de scurtă durată, cantităţile de precipitaţii înregistrate fiind: 22.0 l/mp la Sadu, 34.5 l/mp la Rovinari, 32.0 l/mp la Godineşti, 24.1 l/mp la Celei, 48.5 l/mp la Runcu, 34.2  l/mp la Stolojani, 49.2 l/mp la Teleşti,  14.7  l/mp la Tg-Cărbuneşti, 35.8 l/mp la Baia de Fier, 38.2 l/mp la Ciocadia, 44.2 l/mp la Săcelu, 16.5 l/mp la Bustuchin, 16.5 l/mp la Pojaru, 21.0 l/mp la Novaci, 31.5  l/mp la Tismana,  40.0  l/mp  la Ohaba,  40.0   l/mp la Bălănești, 62.0 l/mp la Tg-Jiu . </w:t>
      </w:r>
    </w:p>
    <w:p w:rsidR="00C54705" w:rsidRPr="00C54705" w:rsidRDefault="00C54705" w:rsidP="00C54705">
      <w:pPr>
        <w:suppressAutoHyphens/>
        <w:autoSpaceDN w:val="0"/>
        <w:spacing w:after="0" w:line="240" w:lineRule="auto"/>
        <w:ind w:firstLine="720"/>
        <w:jc w:val="both"/>
        <w:textAlignment w:val="baseline"/>
        <w:rPr>
          <w:rFonts w:ascii="Arial" w:eastAsia="Calibri" w:hAnsi="Arial" w:cs="Arial"/>
          <w:bCs/>
          <w:sz w:val="24"/>
          <w:szCs w:val="24"/>
        </w:rPr>
      </w:pPr>
      <w:r w:rsidRPr="00C54705">
        <w:rPr>
          <w:rFonts w:ascii="Arial" w:eastAsia="Calibri" w:hAnsi="Arial" w:cs="Arial"/>
          <w:bCs/>
          <w:sz w:val="24"/>
          <w:szCs w:val="24"/>
        </w:rPr>
        <w:t xml:space="preserve">Ca urmare a precipitaţiilor înregistrate la posturile pluviometrice de pe teritoriul judeţului Gorj şi a scurgerilor de pe versanţi, debitele şi nivelurile pe râul Jiu şi pe afluenţii acestuia au fost variabile, nefiind atinse cotele de apărare. </w:t>
      </w:r>
    </w:p>
    <w:p w:rsidR="00C54705" w:rsidRPr="00C54705" w:rsidRDefault="00C54705" w:rsidP="00C54705">
      <w:pPr>
        <w:widowControl w:val="0"/>
        <w:suppressAutoHyphens/>
        <w:autoSpaceDN w:val="0"/>
        <w:spacing w:after="0" w:line="240" w:lineRule="auto"/>
        <w:jc w:val="both"/>
        <w:textAlignment w:val="baseline"/>
        <w:rPr>
          <w:rFonts w:ascii="Arial" w:eastAsia="Calibri" w:hAnsi="Arial" w:cs="Arial"/>
          <w:kern w:val="3"/>
          <w:sz w:val="24"/>
          <w:szCs w:val="24"/>
        </w:rPr>
      </w:pPr>
      <w:r w:rsidRPr="00C54705">
        <w:rPr>
          <w:rFonts w:ascii="Arial" w:eastAsia="Calibri" w:hAnsi="Arial" w:cs="Arial"/>
          <w:kern w:val="3"/>
          <w:sz w:val="24"/>
          <w:szCs w:val="24"/>
        </w:rPr>
        <w:t xml:space="preserve">           </w:t>
      </w:r>
      <w:r w:rsidRPr="00C54705">
        <w:rPr>
          <w:rFonts w:ascii="Arial" w:eastAsia="Calibri" w:hAnsi="Arial" w:cs="Arial"/>
          <w:sz w:val="24"/>
          <w:szCs w:val="24"/>
        </w:rPr>
        <w:t>Fenomenele hidrometeorologice periculoase (precipitaţii abundente în scurt timp,</w:t>
      </w:r>
      <w:r w:rsidRPr="00C54705">
        <w:rPr>
          <w:rFonts w:ascii="Arial" w:eastAsia="Times New Roman" w:hAnsi="Arial" w:cs="Arial"/>
          <w:sz w:val="24"/>
          <w:szCs w:val="24"/>
        </w:rPr>
        <w:t xml:space="preserve"> scurgeri de pe versanți</w:t>
      </w:r>
      <w:r w:rsidRPr="00C54705">
        <w:rPr>
          <w:rFonts w:ascii="Arial" w:eastAsia="Calibri" w:hAnsi="Arial" w:cs="Arial"/>
          <w:sz w:val="24"/>
          <w:szCs w:val="24"/>
        </w:rPr>
        <w:t xml:space="preserve">), înregistrate în perioada: </w:t>
      </w:r>
      <w:r w:rsidRPr="00C54705">
        <w:rPr>
          <w:rFonts w:ascii="Arial" w:eastAsia="Calibri" w:hAnsi="Arial" w:cs="Arial"/>
          <w:b/>
          <w:sz w:val="24"/>
          <w:szCs w:val="24"/>
        </w:rPr>
        <w:t>23</w:t>
      </w:r>
      <w:r w:rsidRPr="00C54705">
        <w:rPr>
          <w:rFonts w:ascii="Arial" w:eastAsia="Calibri" w:hAnsi="Arial" w:cs="Arial"/>
          <w:b/>
          <w:kern w:val="3"/>
          <w:sz w:val="24"/>
          <w:szCs w:val="24"/>
        </w:rPr>
        <w:t>–24 iunie 2019</w:t>
      </w:r>
      <w:r w:rsidRPr="00C54705">
        <w:rPr>
          <w:rFonts w:ascii="Arial" w:eastAsia="Calibri" w:hAnsi="Arial" w:cs="Arial"/>
          <w:kern w:val="3"/>
          <w:sz w:val="24"/>
          <w:szCs w:val="24"/>
        </w:rPr>
        <w:t>,</w:t>
      </w:r>
      <w:r w:rsidRPr="00C54705">
        <w:rPr>
          <w:rFonts w:ascii="Arial" w:eastAsia="Calibri" w:hAnsi="Arial" w:cs="Arial"/>
          <w:sz w:val="24"/>
          <w:szCs w:val="24"/>
        </w:rPr>
        <w:t xml:space="preserve"> au afectat: </w:t>
      </w:r>
      <w:r w:rsidRPr="00C54705">
        <w:rPr>
          <w:rFonts w:ascii="Arial" w:eastAsia="Calibri" w:hAnsi="Arial" w:cs="Arial"/>
          <w:b/>
          <w:sz w:val="24"/>
          <w:szCs w:val="24"/>
        </w:rPr>
        <w:t>2</w:t>
      </w:r>
      <w:r w:rsidRPr="00C54705">
        <w:rPr>
          <w:rFonts w:ascii="Arial" w:eastAsia="Calibri" w:hAnsi="Arial" w:cs="Arial"/>
          <w:b/>
          <w:kern w:val="3"/>
          <w:sz w:val="24"/>
          <w:szCs w:val="24"/>
        </w:rPr>
        <w:t xml:space="preserve"> comune cu 13 localități componente</w:t>
      </w:r>
      <w:r w:rsidRPr="00C54705">
        <w:rPr>
          <w:rFonts w:ascii="Arial" w:eastAsia="Calibri" w:hAnsi="Arial" w:cs="Arial"/>
          <w:kern w:val="3"/>
          <w:sz w:val="24"/>
          <w:szCs w:val="24"/>
        </w:rPr>
        <w:t xml:space="preserve">: comuna </w:t>
      </w:r>
      <w:r w:rsidRPr="00C54705">
        <w:rPr>
          <w:rFonts w:ascii="Arial" w:eastAsia="Calibri" w:hAnsi="Arial" w:cs="Arial"/>
          <w:i/>
          <w:kern w:val="3"/>
          <w:sz w:val="24"/>
          <w:szCs w:val="24"/>
        </w:rPr>
        <w:t xml:space="preserve">Samarinești </w:t>
      </w:r>
      <w:r w:rsidRPr="00C54705">
        <w:rPr>
          <w:rFonts w:ascii="Arial" w:eastAsia="Calibri" w:hAnsi="Arial" w:cs="Arial"/>
          <w:kern w:val="3"/>
          <w:sz w:val="24"/>
          <w:szCs w:val="24"/>
        </w:rPr>
        <w:t>(satele: Valea Bisericii, Băzăvani, Samarinești, Țirioi, Valea Mică, Boca, Duculești, Valea Poienii, Larga</w:t>
      </w:r>
      <w:r w:rsidRPr="00C54705">
        <w:rPr>
          <w:rFonts w:ascii="Arial" w:eastAsia="Calibri" w:hAnsi="Arial" w:cs="Arial"/>
          <w:sz w:val="24"/>
          <w:szCs w:val="24"/>
        </w:rPr>
        <w:t xml:space="preserve">), comuna </w:t>
      </w:r>
      <w:r w:rsidRPr="00C54705">
        <w:rPr>
          <w:rFonts w:ascii="Arial" w:eastAsia="Calibri" w:hAnsi="Arial" w:cs="Arial"/>
          <w:i/>
          <w:sz w:val="24"/>
          <w:szCs w:val="24"/>
        </w:rPr>
        <w:t>Bălești</w:t>
      </w:r>
      <w:r w:rsidRPr="00C54705">
        <w:rPr>
          <w:rFonts w:ascii="Arial" w:eastAsia="Calibri" w:hAnsi="Arial" w:cs="Arial"/>
          <w:sz w:val="24"/>
          <w:szCs w:val="24"/>
        </w:rPr>
        <w:t xml:space="preserve"> (satele: Bălești, Ceauru, Tămășești, Cornești)</w:t>
      </w:r>
      <w:r w:rsidRPr="00C54705">
        <w:rPr>
          <w:rFonts w:ascii="Arial" w:eastAsia="Calibri" w:hAnsi="Arial" w:cs="Arial"/>
          <w:kern w:val="3"/>
          <w:sz w:val="24"/>
          <w:szCs w:val="24"/>
        </w:rPr>
        <w:t>.</w:t>
      </w:r>
    </w:p>
    <w:p w:rsidR="00C54705" w:rsidRPr="00C54705" w:rsidRDefault="00C54705" w:rsidP="00C54705">
      <w:pPr>
        <w:suppressAutoHyphens/>
        <w:autoSpaceDN w:val="0"/>
        <w:spacing w:after="0" w:line="240" w:lineRule="auto"/>
        <w:ind w:firstLine="720"/>
        <w:jc w:val="both"/>
        <w:textAlignment w:val="baseline"/>
        <w:rPr>
          <w:rFonts w:ascii="Arial" w:eastAsia="Times New Roman" w:hAnsi="Arial" w:cs="Arial"/>
          <w:sz w:val="24"/>
          <w:szCs w:val="24"/>
        </w:rPr>
      </w:pPr>
      <w:r w:rsidRPr="00C54705">
        <w:rPr>
          <w:rFonts w:ascii="Arial" w:eastAsia="Times New Roman" w:hAnsi="Arial" w:cs="Arial"/>
          <w:sz w:val="24"/>
          <w:szCs w:val="24"/>
        </w:rPr>
        <w:t xml:space="preserve">În aceste localităţi au fost afectate de inundaţii, </w:t>
      </w:r>
      <w:r w:rsidRPr="00C54705">
        <w:rPr>
          <w:rFonts w:ascii="Arial" w:eastAsia="Calibri" w:hAnsi="Arial" w:cs="Arial"/>
          <w:sz w:val="24"/>
          <w:szCs w:val="24"/>
        </w:rPr>
        <w:t>precipitaţii abundente în scurt timp,</w:t>
      </w:r>
      <w:r w:rsidRPr="00C54705">
        <w:rPr>
          <w:rFonts w:ascii="Arial" w:eastAsia="Times New Roman" w:hAnsi="Arial" w:cs="Arial"/>
          <w:sz w:val="24"/>
          <w:szCs w:val="24"/>
        </w:rPr>
        <w:t xml:space="preserve"> scurgeri de pe versanți, creștere debit pârâuri, băltiri, următoarele: 70 anexe gospodărești, 6 poduri și podețe, 8.715 km DC, 13.585 km străzi.</w:t>
      </w:r>
    </w:p>
    <w:p w:rsidR="00C54705" w:rsidRPr="00C54705" w:rsidRDefault="00C54705" w:rsidP="00C54705">
      <w:pPr>
        <w:suppressAutoHyphens/>
        <w:autoSpaceDN w:val="0"/>
        <w:spacing w:after="0" w:line="240" w:lineRule="auto"/>
        <w:jc w:val="both"/>
        <w:textAlignment w:val="baseline"/>
        <w:rPr>
          <w:rFonts w:ascii="Arial" w:eastAsia="Times New Roman" w:hAnsi="Arial" w:cs="Arial"/>
          <w:b/>
          <w:sz w:val="24"/>
          <w:szCs w:val="24"/>
        </w:rPr>
      </w:pPr>
      <w:r w:rsidRPr="00C54705">
        <w:rPr>
          <w:rFonts w:ascii="Arial" w:eastAsia="Times New Roman" w:hAnsi="Arial" w:cs="Arial"/>
          <w:b/>
          <w:sz w:val="24"/>
          <w:szCs w:val="24"/>
        </w:rPr>
        <w:t xml:space="preserve">            Valoarea pagubelor pe județ a fost de 713 mii lei.</w:t>
      </w:r>
    </w:p>
    <w:p w:rsidR="00C54705" w:rsidRPr="00C54705" w:rsidRDefault="00C54705" w:rsidP="00C54705">
      <w:pPr>
        <w:suppressAutoHyphens/>
        <w:autoSpaceDN w:val="0"/>
        <w:spacing w:after="0" w:line="240" w:lineRule="auto"/>
        <w:jc w:val="both"/>
        <w:textAlignment w:val="baseline"/>
        <w:rPr>
          <w:rFonts w:ascii="Arial" w:eastAsia="Times New Roman" w:hAnsi="Arial" w:cs="Arial"/>
          <w:b/>
          <w:sz w:val="24"/>
          <w:szCs w:val="24"/>
        </w:rPr>
      </w:pPr>
    </w:p>
    <w:p w:rsidR="00C54705" w:rsidRPr="00C54705" w:rsidRDefault="00C54705" w:rsidP="00C54705">
      <w:pPr>
        <w:spacing w:after="0" w:line="240" w:lineRule="auto"/>
        <w:ind w:firstLine="720"/>
        <w:rPr>
          <w:rFonts w:ascii="Arial" w:eastAsia="Calibri" w:hAnsi="Arial" w:cs="Arial"/>
          <w:bCs/>
          <w:iCs/>
          <w:sz w:val="24"/>
          <w:szCs w:val="24"/>
        </w:rPr>
      </w:pPr>
      <w:r w:rsidRPr="00C54705">
        <w:rPr>
          <w:rFonts w:ascii="Arial" w:eastAsia="Calibri" w:hAnsi="Arial" w:cs="Arial"/>
          <w:bCs/>
          <w:iCs/>
          <w:sz w:val="24"/>
          <w:szCs w:val="24"/>
        </w:rPr>
        <w:t xml:space="preserve">Tabel VIII.1.5.2.1. Situaţia pagubelor produse de inundaţii şi fenomenelor meteorologice periculoase în anul 2019, în judeţul Gorj. </w:t>
      </w:r>
    </w:p>
    <w:tbl>
      <w:tblPr>
        <w:tblW w:w="9263" w:type="dxa"/>
        <w:tblInd w:w="88" w:type="dxa"/>
        <w:tblLayout w:type="fixed"/>
        <w:tblLook w:val="04A0" w:firstRow="1" w:lastRow="0" w:firstColumn="1" w:lastColumn="0" w:noHBand="0" w:noVBand="1"/>
      </w:tblPr>
      <w:tblGrid>
        <w:gridCol w:w="645"/>
        <w:gridCol w:w="1620"/>
        <w:gridCol w:w="2745"/>
        <w:gridCol w:w="2835"/>
        <w:gridCol w:w="1418"/>
      </w:tblGrid>
      <w:tr w:rsidR="00C54705" w:rsidRPr="00C54705" w:rsidTr="00E27F27">
        <w:trPr>
          <w:trHeight w:val="517"/>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b/>
                <w:bCs/>
                <w:sz w:val="24"/>
                <w:szCs w:val="24"/>
              </w:rPr>
            </w:pPr>
            <w:bookmarkStart w:id="2" w:name="_GoBack"/>
            <w:bookmarkEnd w:id="2"/>
            <w:r w:rsidRPr="00C54705">
              <w:rPr>
                <w:rFonts w:ascii="Arial" w:eastAsia="Calibri" w:hAnsi="Arial" w:cs="Arial"/>
                <w:b/>
                <w:bCs/>
                <w:sz w:val="24"/>
                <w:szCs w:val="24"/>
              </w:rPr>
              <w:lastRenderedPageBreak/>
              <w:t>Nr.crt.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b/>
                <w:bCs/>
                <w:sz w:val="24"/>
                <w:szCs w:val="24"/>
              </w:rPr>
            </w:pPr>
            <w:r w:rsidRPr="00C54705">
              <w:rPr>
                <w:rFonts w:ascii="Arial" w:eastAsia="Calibri" w:hAnsi="Arial" w:cs="Arial"/>
                <w:b/>
                <w:bCs/>
                <w:sz w:val="24"/>
                <w:szCs w:val="24"/>
              </w:rPr>
              <w:t>Judeţul   (localităţi afectate)</w:t>
            </w:r>
          </w:p>
        </w:tc>
        <w:tc>
          <w:tcPr>
            <w:tcW w:w="2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b/>
                <w:bCs/>
                <w:sz w:val="24"/>
                <w:szCs w:val="24"/>
              </w:rPr>
            </w:pPr>
            <w:r w:rsidRPr="00C54705">
              <w:rPr>
                <w:rFonts w:ascii="Arial" w:eastAsia="Calibri" w:hAnsi="Arial" w:cs="Arial"/>
                <w:b/>
                <w:bCs/>
                <w:sz w:val="24"/>
                <w:szCs w:val="24"/>
              </w:rPr>
              <w:t>Perioada   (fenomenul produs)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b/>
                <w:bCs/>
                <w:sz w:val="24"/>
                <w:szCs w:val="24"/>
              </w:rPr>
            </w:pPr>
            <w:r w:rsidRPr="00C54705">
              <w:rPr>
                <w:rFonts w:ascii="Arial" w:eastAsia="Calibri" w:hAnsi="Arial" w:cs="Arial"/>
                <w:b/>
                <w:bCs/>
                <w:sz w:val="24"/>
                <w:szCs w:val="24"/>
              </w:rPr>
              <w:t>Obiective afectate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b/>
                <w:bCs/>
                <w:sz w:val="24"/>
                <w:szCs w:val="24"/>
              </w:rPr>
            </w:pPr>
            <w:r w:rsidRPr="00C54705">
              <w:rPr>
                <w:rFonts w:ascii="Arial" w:eastAsia="Calibri" w:hAnsi="Arial" w:cs="Arial"/>
                <w:b/>
                <w:bCs/>
                <w:sz w:val="24"/>
                <w:szCs w:val="24"/>
              </w:rPr>
              <w:t>Pagube valorice</w:t>
            </w:r>
          </w:p>
          <w:p w:rsidR="00C54705" w:rsidRPr="00C54705" w:rsidRDefault="00C54705" w:rsidP="00C54705">
            <w:pPr>
              <w:spacing w:after="0" w:line="240" w:lineRule="auto"/>
              <w:rPr>
                <w:rFonts w:ascii="Arial" w:eastAsia="Calibri" w:hAnsi="Arial" w:cs="Arial"/>
                <w:b/>
                <w:bCs/>
                <w:sz w:val="24"/>
                <w:szCs w:val="24"/>
              </w:rPr>
            </w:pPr>
            <w:r w:rsidRPr="00C54705">
              <w:rPr>
                <w:rFonts w:ascii="Arial" w:eastAsia="Calibri" w:hAnsi="Arial" w:cs="Arial"/>
                <w:b/>
                <w:bCs/>
                <w:sz w:val="24"/>
                <w:szCs w:val="24"/>
              </w:rPr>
              <w:t xml:space="preserve">  (mii lei)</w:t>
            </w:r>
          </w:p>
        </w:tc>
      </w:tr>
      <w:tr w:rsidR="00C54705" w:rsidRPr="00C54705" w:rsidTr="00E27F27">
        <w:trPr>
          <w:trHeight w:val="517"/>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54705" w:rsidRPr="00C54705" w:rsidRDefault="00C54705" w:rsidP="00C54705">
            <w:pPr>
              <w:spacing w:after="0" w:line="240" w:lineRule="auto"/>
              <w:rPr>
                <w:rFonts w:ascii="Arial" w:eastAsia="Calibri" w:hAnsi="Arial" w:cs="Arial"/>
                <w:b/>
                <w:bCs/>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54705" w:rsidRPr="00C54705" w:rsidRDefault="00C54705" w:rsidP="00C54705">
            <w:pPr>
              <w:spacing w:after="0" w:line="240" w:lineRule="auto"/>
              <w:rPr>
                <w:rFonts w:ascii="Arial" w:eastAsia="Calibri" w:hAnsi="Arial" w:cs="Arial"/>
                <w:b/>
                <w:bCs/>
                <w:sz w:val="24"/>
                <w:szCs w:val="24"/>
              </w:rPr>
            </w:pPr>
          </w:p>
        </w:tc>
        <w:tc>
          <w:tcPr>
            <w:tcW w:w="2745" w:type="dxa"/>
            <w:vMerge/>
            <w:tcBorders>
              <w:top w:val="single" w:sz="4" w:space="0" w:color="auto"/>
              <w:left w:val="single" w:sz="4" w:space="0" w:color="auto"/>
              <w:bottom w:val="single" w:sz="4" w:space="0" w:color="auto"/>
              <w:right w:val="single" w:sz="4" w:space="0" w:color="auto"/>
            </w:tcBorders>
            <w:vAlign w:val="center"/>
            <w:hideMark/>
          </w:tcPr>
          <w:p w:rsidR="00C54705" w:rsidRPr="00C54705" w:rsidRDefault="00C54705" w:rsidP="00C54705">
            <w:pPr>
              <w:spacing w:after="0" w:line="240" w:lineRule="auto"/>
              <w:rPr>
                <w:rFonts w:ascii="Arial" w:eastAsia="Calibri" w:hAnsi="Arial" w:cs="Arial"/>
                <w:b/>
                <w:bCs/>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4705" w:rsidRPr="00C54705" w:rsidRDefault="00C54705" w:rsidP="00C54705">
            <w:pPr>
              <w:spacing w:after="0" w:line="240" w:lineRule="auto"/>
              <w:rPr>
                <w:rFonts w:ascii="Arial" w:eastAsia="Calibri" w:hAnsi="Arial" w:cs="Arial"/>
                <w:b/>
                <w:bCs/>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54705" w:rsidRPr="00C54705" w:rsidRDefault="00C54705" w:rsidP="00C54705">
            <w:pPr>
              <w:spacing w:after="0" w:line="240" w:lineRule="auto"/>
              <w:rPr>
                <w:rFonts w:ascii="Arial" w:eastAsia="Calibri" w:hAnsi="Arial" w:cs="Arial"/>
                <w:b/>
                <w:bCs/>
                <w:sz w:val="24"/>
                <w:szCs w:val="24"/>
              </w:rPr>
            </w:pPr>
          </w:p>
        </w:tc>
      </w:tr>
      <w:tr w:rsidR="00C54705" w:rsidRPr="00C54705" w:rsidTr="00E27F27">
        <w:trPr>
          <w:trHeight w:val="1673"/>
        </w:trPr>
        <w:tc>
          <w:tcPr>
            <w:tcW w:w="645" w:type="dxa"/>
            <w:tcBorders>
              <w:top w:val="nil"/>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jc w:val="center"/>
              <w:rPr>
                <w:rFonts w:ascii="Arial" w:eastAsia="Calibri" w:hAnsi="Arial" w:cs="Arial"/>
                <w:sz w:val="24"/>
                <w:szCs w:val="24"/>
              </w:rPr>
            </w:pPr>
            <w:r w:rsidRPr="00C54705">
              <w:rPr>
                <w:rFonts w:ascii="Arial" w:eastAsia="Calibri" w:hAnsi="Arial" w:cs="Arial"/>
                <w:sz w:val="24"/>
                <w:szCs w:val="24"/>
              </w:rPr>
              <w:t>1</w:t>
            </w:r>
          </w:p>
        </w:tc>
        <w:tc>
          <w:tcPr>
            <w:tcW w:w="1620" w:type="dxa"/>
            <w:tcBorders>
              <w:top w:val="nil"/>
              <w:left w:val="nil"/>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 xml:space="preserve">Gorj: </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kern w:val="3"/>
                <w:sz w:val="24"/>
                <w:szCs w:val="24"/>
              </w:rPr>
              <w:t xml:space="preserve">1 comună cu  5 </w:t>
            </w:r>
            <w:r w:rsidRPr="00C54705">
              <w:rPr>
                <w:rFonts w:ascii="Arial" w:eastAsia="Calibri" w:hAnsi="Arial" w:cs="Arial"/>
                <w:sz w:val="24"/>
                <w:szCs w:val="24"/>
              </w:rPr>
              <w:t>localităţi</w:t>
            </w:r>
            <w:r w:rsidRPr="00C54705">
              <w:rPr>
                <w:rFonts w:ascii="Arial" w:eastAsia="Calibri" w:hAnsi="Arial" w:cs="Arial"/>
                <w:kern w:val="3"/>
                <w:sz w:val="24"/>
                <w:szCs w:val="24"/>
              </w:rPr>
              <w:t xml:space="preserve"> componente</w:t>
            </w:r>
            <w:r w:rsidRPr="00C54705">
              <w:rPr>
                <w:rFonts w:ascii="Arial" w:eastAsia="Calibri" w:hAnsi="Arial" w:cs="Arial"/>
                <w:sz w:val="24"/>
                <w:szCs w:val="24"/>
              </w:rPr>
              <w:t xml:space="preserve"> </w:t>
            </w:r>
          </w:p>
        </w:tc>
        <w:tc>
          <w:tcPr>
            <w:tcW w:w="2745" w:type="dxa"/>
            <w:tcBorders>
              <w:top w:val="nil"/>
              <w:left w:val="nil"/>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kern w:val="3"/>
                <w:sz w:val="24"/>
                <w:szCs w:val="24"/>
              </w:rPr>
            </w:pPr>
            <w:r w:rsidRPr="00C54705">
              <w:rPr>
                <w:rFonts w:ascii="Arial" w:eastAsia="Calibri" w:hAnsi="Arial" w:cs="Arial"/>
                <w:kern w:val="3"/>
                <w:sz w:val="24"/>
                <w:szCs w:val="24"/>
              </w:rPr>
              <w:t xml:space="preserve">noiembrie 2018- februarie 2019  </w:t>
            </w:r>
          </w:p>
          <w:p w:rsidR="00C54705" w:rsidRPr="00C54705" w:rsidRDefault="00C54705" w:rsidP="00C54705">
            <w:pPr>
              <w:spacing w:after="0" w:line="240" w:lineRule="auto"/>
              <w:rPr>
                <w:rFonts w:ascii="Arial" w:eastAsia="Calibri" w:hAnsi="Arial" w:cs="Arial"/>
                <w:kern w:val="3"/>
                <w:sz w:val="24"/>
                <w:szCs w:val="24"/>
              </w:rPr>
            </w:pPr>
            <w:r w:rsidRPr="00C54705">
              <w:rPr>
                <w:rFonts w:ascii="Arial" w:eastAsia="Calibri" w:hAnsi="Arial" w:cs="Arial"/>
                <w:kern w:val="3"/>
                <w:sz w:val="24"/>
                <w:szCs w:val="24"/>
              </w:rPr>
              <w:t xml:space="preserve">  (11 februarie)</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precipitaţii abundente, topirea zăpezii</w:t>
            </w:r>
            <w:r w:rsidRPr="00C54705">
              <w:rPr>
                <w:rFonts w:ascii="Arial" w:eastAsia="Times New Roman" w:hAnsi="Arial" w:cs="Arial"/>
                <w:sz w:val="24"/>
                <w:szCs w:val="24"/>
              </w:rPr>
              <w:t xml:space="preserve"> </w:t>
            </w:r>
          </w:p>
        </w:tc>
        <w:tc>
          <w:tcPr>
            <w:tcW w:w="2835" w:type="dxa"/>
            <w:tcBorders>
              <w:top w:val="nil"/>
              <w:left w:val="nil"/>
              <w:bottom w:val="single" w:sz="4" w:space="0" w:color="auto"/>
              <w:right w:val="single" w:sz="4" w:space="0" w:color="auto"/>
            </w:tcBorders>
            <w:shd w:val="clear" w:color="auto" w:fill="auto"/>
            <w:hideMark/>
          </w:tcPr>
          <w:p w:rsidR="00C54705" w:rsidRPr="00C54705" w:rsidRDefault="00C54705" w:rsidP="00C54705">
            <w:pPr>
              <w:suppressAutoHyphens/>
              <w:autoSpaceDN w:val="0"/>
              <w:spacing w:after="0" w:line="240" w:lineRule="auto"/>
              <w:textAlignment w:val="baseline"/>
              <w:rPr>
                <w:rFonts w:ascii="Arial" w:eastAsia="Times New Roman" w:hAnsi="Arial" w:cs="Arial"/>
                <w:sz w:val="24"/>
                <w:szCs w:val="24"/>
              </w:rPr>
            </w:pPr>
            <w:r w:rsidRPr="00C54705">
              <w:rPr>
                <w:rFonts w:ascii="Arial" w:eastAsia="Times New Roman" w:hAnsi="Arial" w:cs="Arial"/>
                <w:sz w:val="24"/>
                <w:szCs w:val="24"/>
              </w:rPr>
              <w:t xml:space="preserve">10.215 km DC și  8.325  km străzi </w:t>
            </w:r>
          </w:p>
          <w:p w:rsidR="00C54705" w:rsidRPr="00C54705" w:rsidRDefault="00C54705" w:rsidP="00C54705">
            <w:pPr>
              <w:suppressAutoHyphens/>
              <w:autoSpaceDN w:val="0"/>
              <w:spacing w:after="0" w:line="240" w:lineRule="auto"/>
              <w:textAlignment w:val="baseline"/>
              <w:rPr>
                <w:rFonts w:ascii="Arial" w:eastAsia="Calibri" w:hAnsi="Arial" w:cs="Arial"/>
                <w:sz w:val="24"/>
                <w:szCs w:val="24"/>
              </w:rPr>
            </w:pPr>
          </w:p>
        </w:tc>
        <w:tc>
          <w:tcPr>
            <w:tcW w:w="1418" w:type="dxa"/>
            <w:tcBorders>
              <w:top w:val="nil"/>
              <w:left w:val="nil"/>
              <w:bottom w:val="single" w:sz="4" w:space="0" w:color="auto"/>
              <w:right w:val="single" w:sz="4" w:space="0" w:color="auto"/>
            </w:tcBorders>
            <w:shd w:val="clear" w:color="auto" w:fill="auto"/>
            <w:noWrap/>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Times New Roman" w:hAnsi="Arial" w:cs="Arial"/>
                <w:sz w:val="24"/>
                <w:szCs w:val="24"/>
              </w:rPr>
              <w:t>500</w:t>
            </w:r>
          </w:p>
        </w:tc>
      </w:tr>
      <w:tr w:rsidR="00C54705" w:rsidRPr="00C54705" w:rsidTr="00E27F27">
        <w:trPr>
          <w:trHeight w:val="1772"/>
        </w:trPr>
        <w:tc>
          <w:tcPr>
            <w:tcW w:w="645" w:type="dxa"/>
            <w:tcBorders>
              <w:top w:val="nil"/>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jc w:val="center"/>
              <w:rPr>
                <w:rFonts w:ascii="Arial" w:eastAsia="Calibri" w:hAnsi="Arial" w:cs="Arial"/>
                <w:sz w:val="24"/>
                <w:szCs w:val="24"/>
              </w:rPr>
            </w:pPr>
            <w:r w:rsidRPr="00C54705">
              <w:rPr>
                <w:rFonts w:ascii="Arial" w:eastAsia="Calibri" w:hAnsi="Arial" w:cs="Arial"/>
                <w:sz w:val="24"/>
                <w:szCs w:val="24"/>
              </w:rPr>
              <w:t>2</w:t>
            </w:r>
          </w:p>
        </w:tc>
        <w:tc>
          <w:tcPr>
            <w:tcW w:w="1620" w:type="dxa"/>
            <w:tcBorders>
              <w:top w:val="nil"/>
              <w:left w:val="nil"/>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kern w:val="3"/>
                <w:sz w:val="24"/>
                <w:szCs w:val="24"/>
              </w:rPr>
            </w:pPr>
            <w:r w:rsidRPr="00C54705">
              <w:rPr>
                <w:rFonts w:ascii="Arial" w:eastAsia="Calibri" w:hAnsi="Arial" w:cs="Arial"/>
                <w:sz w:val="24"/>
                <w:szCs w:val="24"/>
              </w:rPr>
              <w:t>Gorj</w:t>
            </w:r>
            <w:r w:rsidRPr="00C54705">
              <w:rPr>
                <w:rFonts w:ascii="Arial" w:eastAsia="Calibri" w:hAnsi="Arial" w:cs="Arial"/>
                <w:kern w:val="3"/>
                <w:sz w:val="24"/>
                <w:szCs w:val="24"/>
              </w:rPr>
              <w:t xml:space="preserve">: </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kern w:val="3"/>
                <w:sz w:val="24"/>
                <w:szCs w:val="24"/>
              </w:rPr>
              <w:t xml:space="preserve">1 comună cu  1 </w:t>
            </w:r>
            <w:r w:rsidRPr="00C54705">
              <w:rPr>
                <w:rFonts w:ascii="Arial" w:eastAsia="Calibri" w:hAnsi="Arial" w:cs="Arial"/>
                <w:sz w:val="24"/>
                <w:szCs w:val="24"/>
              </w:rPr>
              <w:t>localitate</w:t>
            </w:r>
            <w:r w:rsidRPr="00C54705">
              <w:rPr>
                <w:rFonts w:ascii="Arial" w:eastAsia="Calibri" w:hAnsi="Arial" w:cs="Arial"/>
                <w:kern w:val="3"/>
                <w:sz w:val="24"/>
                <w:szCs w:val="24"/>
              </w:rPr>
              <w:t xml:space="preserve"> componentă</w:t>
            </w:r>
          </w:p>
          <w:p w:rsidR="00C54705" w:rsidRPr="00C54705" w:rsidRDefault="00C54705" w:rsidP="00C54705">
            <w:pPr>
              <w:spacing w:after="0" w:line="240" w:lineRule="auto"/>
              <w:rPr>
                <w:rFonts w:ascii="Arial" w:eastAsia="Calibri" w:hAnsi="Arial" w:cs="Arial"/>
                <w:sz w:val="24"/>
                <w:szCs w:val="24"/>
              </w:rPr>
            </w:pPr>
          </w:p>
        </w:tc>
        <w:tc>
          <w:tcPr>
            <w:tcW w:w="2745" w:type="dxa"/>
            <w:tcBorders>
              <w:top w:val="nil"/>
              <w:left w:val="nil"/>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kern w:val="3"/>
                <w:sz w:val="24"/>
                <w:szCs w:val="24"/>
              </w:rPr>
            </w:pPr>
            <w:r w:rsidRPr="00C54705">
              <w:rPr>
                <w:rFonts w:ascii="Arial" w:eastAsia="Calibri" w:hAnsi="Arial" w:cs="Arial"/>
                <w:kern w:val="3"/>
                <w:sz w:val="24"/>
                <w:szCs w:val="24"/>
              </w:rPr>
              <w:t>noiembrie 2018- februarie 2019</w:t>
            </w:r>
          </w:p>
          <w:p w:rsidR="00C54705" w:rsidRPr="00C54705" w:rsidRDefault="00C54705" w:rsidP="00C54705">
            <w:pPr>
              <w:spacing w:after="0" w:line="240" w:lineRule="auto"/>
              <w:rPr>
                <w:rFonts w:ascii="Arial" w:eastAsia="Calibri" w:hAnsi="Arial" w:cs="Arial"/>
                <w:kern w:val="3"/>
                <w:sz w:val="24"/>
                <w:szCs w:val="24"/>
              </w:rPr>
            </w:pPr>
            <w:r w:rsidRPr="00C54705">
              <w:rPr>
                <w:rFonts w:ascii="Arial" w:eastAsia="Calibri" w:hAnsi="Arial" w:cs="Arial"/>
                <w:kern w:val="3"/>
                <w:sz w:val="24"/>
                <w:szCs w:val="24"/>
              </w:rPr>
              <w:t xml:space="preserve">   (25 februarie)</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precipitaţii abundente, topirea zăpezii</w:t>
            </w:r>
            <w:r w:rsidRPr="00C54705">
              <w:rPr>
                <w:rFonts w:ascii="Arial" w:eastAsia="Times New Roman" w:hAnsi="Arial" w:cs="Arial"/>
                <w:sz w:val="24"/>
                <w:szCs w:val="24"/>
              </w:rPr>
              <w:t xml:space="preserve"> </w:t>
            </w:r>
          </w:p>
        </w:tc>
        <w:tc>
          <w:tcPr>
            <w:tcW w:w="2835" w:type="dxa"/>
            <w:tcBorders>
              <w:top w:val="nil"/>
              <w:left w:val="nil"/>
              <w:bottom w:val="single" w:sz="4" w:space="0" w:color="auto"/>
              <w:right w:val="single" w:sz="4" w:space="0" w:color="auto"/>
            </w:tcBorders>
            <w:shd w:val="clear" w:color="auto" w:fill="auto"/>
            <w:noWrap/>
            <w:hideMark/>
          </w:tcPr>
          <w:p w:rsidR="00C54705" w:rsidRPr="00C54705" w:rsidRDefault="00C54705" w:rsidP="00C54705">
            <w:pPr>
              <w:suppressAutoHyphens/>
              <w:autoSpaceDN w:val="0"/>
              <w:spacing w:after="0" w:line="240" w:lineRule="auto"/>
              <w:textAlignment w:val="baseline"/>
              <w:rPr>
                <w:rFonts w:ascii="Arial" w:eastAsia="Calibri" w:hAnsi="Arial" w:cs="Arial"/>
                <w:sz w:val="24"/>
                <w:szCs w:val="24"/>
              </w:rPr>
            </w:pPr>
            <w:r w:rsidRPr="00C54705">
              <w:rPr>
                <w:rFonts w:ascii="Arial" w:eastAsia="Times New Roman" w:hAnsi="Arial" w:cs="Arial"/>
                <w:sz w:val="24"/>
                <w:szCs w:val="24"/>
              </w:rPr>
              <w:t>s-a reactivat o alunecare de teren și a fost blocată o secțiune din râu Amaradia pe 100 m</w:t>
            </w:r>
          </w:p>
        </w:tc>
        <w:tc>
          <w:tcPr>
            <w:tcW w:w="1418" w:type="dxa"/>
            <w:tcBorders>
              <w:top w:val="nil"/>
              <w:left w:val="nil"/>
              <w:bottom w:val="single" w:sz="4" w:space="0" w:color="auto"/>
              <w:right w:val="single" w:sz="4" w:space="0" w:color="auto"/>
            </w:tcBorders>
            <w:shd w:val="clear" w:color="auto" w:fill="auto"/>
            <w:noWrap/>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Times New Roman" w:hAnsi="Arial" w:cs="Arial"/>
                <w:sz w:val="24"/>
                <w:szCs w:val="24"/>
              </w:rPr>
              <w:t>1200</w:t>
            </w:r>
          </w:p>
        </w:tc>
      </w:tr>
      <w:tr w:rsidR="00C54705" w:rsidRPr="00C54705" w:rsidTr="00E27F27">
        <w:trPr>
          <w:trHeight w:val="2411"/>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jc w:val="center"/>
              <w:rPr>
                <w:rFonts w:ascii="Arial" w:eastAsia="Calibri" w:hAnsi="Arial" w:cs="Arial"/>
                <w:sz w:val="24"/>
                <w:szCs w:val="24"/>
              </w:rPr>
            </w:pPr>
            <w:r w:rsidRPr="00C54705">
              <w:rPr>
                <w:rFonts w:ascii="Arial" w:eastAsia="Calibri" w:hAnsi="Arial" w:cs="Arial"/>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Gorj:</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bCs/>
                <w:sz w:val="24"/>
                <w:szCs w:val="24"/>
              </w:rPr>
              <w:t>1 oraș și o comună cu 3  localităţi componente</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kern w:val="3"/>
                <w:sz w:val="24"/>
                <w:szCs w:val="24"/>
              </w:rPr>
              <w:t xml:space="preserve">05.05.2019  – 08.05.2019 </w:t>
            </w:r>
            <w:r w:rsidRPr="00C54705">
              <w:rPr>
                <w:rFonts w:ascii="Arial" w:eastAsia="Calibri" w:hAnsi="Arial" w:cs="Arial"/>
                <w:sz w:val="24"/>
                <w:szCs w:val="24"/>
              </w:rPr>
              <w:t>precipitaţii abundente,</w:t>
            </w:r>
            <w:r w:rsidRPr="00C54705">
              <w:rPr>
                <w:rFonts w:ascii="Arial" w:eastAsia="Times New Roman" w:hAnsi="Arial" w:cs="Arial"/>
                <w:sz w:val="24"/>
                <w:szCs w:val="24"/>
              </w:rPr>
              <w:t xml:space="preserve"> scurgeri de pe versanți, băltiri, revărsare pârâuri necodificate cadastral, creștere debite râuri</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uppressAutoHyphens/>
              <w:autoSpaceDN w:val="0"/>
              <w:spacing w:after="0" w:line="240" w:lineRule="auto"/>
              <w:textAlignment w:val="baseline"/>
              <w:rPr>
                <w:rFonts w:ascii="Arial" w:eastAsia="Calibri" w:hAnsi="Arial" w:cs="Arial"/>
                <w:sz w:val="24"/>
                <w:szCs w:val="24"/>
              </w:rPr>
            </w:pPr>
            <w:r w:rsidRPr="00C54705">
              <w:rPr>
                <w:rFonts w:ascii="Arial" w:eastAsia="Times New Roman" w:hAnsi="Arial" w:cs="Arial"/>
                <w:sz w:val="24"/>
                <w:szCs w:val="24"/>
              </w:rPr>
              <w:t>1 pod, 3 podețe și 2.4 km străzi.</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54705" w:rsidRPr="00C54705" w:rsidRDefault="00C54705" w:rsidP="00C54705">
            <w:pPr>
              <w:spacing w:after="0" w:line="240" w:lineRule="auto"/>
              <w:rPr>
                <w:rFonts w:ascii="Arial" w:eastAsia="Calibri" w:hAnsi="Arial" w:cs="Arial"/>
                <w:i/>
                <w:iCs/>
                <w:sz w:val="24"/>
                <w:szCs w:val="24"/>
              </w:rPr>
            </w:pPr>
            <w:r w:rsidRPr="00C54705">
              <w:rPr>
                <w:rFonts w:ascii="Arial" w:eastAsia="Times New Roman" w:hAnsi="Arial" w:cs="Arial"/>
                <w:sz w:val="24"/>
                <w:szCs w:val="24"/>
              </w:rPr>
              <w:t>1100</w:t>
            </w:r>
          </w:p>
        </w:tc>
      </w:tr>
      <w:tr w:rsidR="00C54705" w:rsidRPr="00C54705" w:rsidTr="00E27F27">
        <w:trPr>
          <w:trHeight w:val="2411"/>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jc w:val="center"/>
              <w:rPr>
                <w:rFonts w:ascii="Arial" w:eastAsia="Calibri" w:hAnsi="Arial" w:cs="Arial"/>
                <w:sz w:val="24"/>
                <w:szCs w:val="24"/>
              </w:rPr>
            </w:pPr>
            <w:r w:rsidRPr="00C54705">
              <w:rPr>
                <w:rFonts w:ascii="Arial" w:eastAsia="Calibri" w:hAnsi="Arial" w:cs="Arial"/>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Gorj:</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kern w:val="3"/>
                <w:sz w:val="24"/>
                <w:szCs w:val="24"/>
              </w:rPr>
              <w:t>1 municipiu, 1 oraș  și 1 comună cu 13  localități componente</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kern w:val="3"/>
                <w:sz w:val="24"/>
                <w:szCs w:val="24"/>
              </w:rPr>
              <w:t xml:space="preserve">31.05.2019– 04.06.2019 </w:t>
            </w:r>
            <w:r w:rsidRPr="00C54705">
              <w:rPr>
                <w:rFonts w:ascii="Arial" w:eastAsia="Calibri" w:hAnsi="Arial" w:cs="Arial"/>
                <w:sz w:val="24"/>
                <w:szCs w:val="24"/>
              </w:rPr>
              <w:t>precipitaţii abundente,</w:t>
            </w:r>
            <w:r w:rsidRPr="00C54705">
              <w:rPr>
                <w:rFonts w:ascii="Arial" w:eastAsia="Times New Roman" w:hAnsi="Arial" w:cs="Arial"/>
                <w:sz w:val="24"/>
                <w:szCs w:val="24"/>
              </w:rPr>
              <w:t xml:space="preserve"> scurgeri de pe versanți, băltiri, revărsare pârâuri necodificate cadastral, creștere debite râuri</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uppressAutoHyphens/>
              <w:autoSpaceDN w:val="0"/>
              <w:spacing w:after="0" w:line="240" w:lineRule="auto"/>
              <w:textAlignment w:val="baseline"/>
              <w:rPr>
                <w:rFonts w:ascii="Arial" w:eastAsia="Times New Roman" w:hAnsi="Arial" w:cs="Arial"/>
                <w:sz w:val="24"/>
                <w:szCs w:val="24"/>
              </w:rPr>
            </w:pPr>
            <w:r w:rsidRPr="00C54705">
              <w:rPr>
                <w:rFonts w:ascii="Arial" w:eastAsia="Times New Roman" w:hAnsi="Arial" w:cs="Arial"/>
                <w:sz w:val="24"/>
                <w:szCs w:val="24"/>
              </w:rPr>
              <w:t>1 casă, 30 anexe gospodărești, 30 podețe, 0.8 km DC, 11.22 km străzi,  35 fântâni, 1 rețea electrică, 2.0 km eroziuni de mal,  5.0 km colmatare albie minoră.</w:t>
            </w:r>
          </w:p>
          <w:p w:rsidR="00C54705" w:rsidRPr="00C54705" w:rsidRDefault="00C54705" w:rsidP="00C54705">
            <w:pPr>
              <w:suppressAutoHyphens/>
              <w:autoSpaceDN w:val="0"/>
              <w:spacing w:after="0" w:line="240" w:lineRule="auto"/>
              <w:textAlignment w:val="baseline"/>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54705" w:rsidRPr="00C54705" w:rsidRDefault="00C54705" w:rsidP="00C54705">
            <w:pPr>
              <w:spacing w:after="0" w:line="240" w:lineRule="auto"/>
              <w:rPr>
                <w:rFonts w:ascii="Arial" w:eastAsia="Calibri" w:hAnsi="Arial" w:cs="Arial"/>
                <w:i/>
                <w:iCs/>
                <w:sz w:val="24"/>
                <w:szCs w:val="24"/>
              </w:rPr>
            </w:pPr>
            <w:r w:rsidRPr="00C54705">
              <w:rPr>
                <w:rFonts w:ascii="Arial" w:eastAsia="Times New Roman" w:hAnsi="Arial" w:cs="Arial"/>
                <w:sz w:val="24"/>
                <w:szCs w:val="24"/>
              </w:rPr>
              <w:t>5084</w:t>
            </w:r>
          </w:p>
        </w:tc>
      </w:tr>
      <w:tr w:rsidR="00C54705" w:rsidRPr="00C54705" w:rsidTr="00E27F27">
        <w:trPr>
          <w:trHeight w:val="2411"/>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jc w:val="center"/>
              <w:rPr>
                <w:rFonts w:ascii="Arial" w:eastAsia="Calibri" w:hAnsi="Arial" w:cs="Arial"/>
                <w:sz w:val="24"/>
                <w:szCs w:val="24"/>
              </w:rPr>
            </w:pPr>
            <w:r w:rsidRPr="00C54705">
              <w:rPr>
                <w:rFonts w:ascii="Arial" w:eastAsia="Calibri" w:hAnsi="Arial" w:cs="Arial"/>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Gorj:</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kern w:val="3"/>
                <w:sz w:val="24"/>
                <w:szCs w:val="24"/>
              </w:rPr>
              <w:t>1 municipiu, 1 oraș  și 1 comună cu 13  localități componente</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kern w:val="3"/>
                <w:sz w:val="24"/>
                <w:szCs w:val="24"/>
              </w:rPr>
            </w:pPr>
            <w:r w:rsidRPr="00C54705">
              <w:rPr>
                <w:rFonts w:ascii="Arial" w:eastAsia="Calibri" w:hAnsi="Arial" w:cs="Arial"/>
                <w:kern w:val="3"/>
                <w:sz w:val="24"/>
                <w:szCs w:val="24"/>
              </w:rPr>
              <w:t>03.06.2019 – 05.06.2019</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precipitaţii abundente,</w:t>
            </w:r>
            <w:r w:rsidRPr="00C54705">
              <w:rPr>
                <w:rFonts w:ascii="Arial" w:eastAsia="Times New Roman" w:hAnsi="Arial" w:cs="Arial"/>
                <w:sz w:val="24"/>
                <w:szCs w:val="24"/>
              </w:rPr>
              <w:t xml:space="preserve"> scurgeri de pe versanți, băltiri, revărsare pârâuri necodificate cadastral, creștere debite râuri, incapacitatea de preluare a apei de reteaua de canalizare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uppressAutoHyphens/>
              <w:autoSpaceDN w:val="0"/>
              <w:spacing w:after="0" w:line="240" w:lineRule="auto"/>
              <w:textAlignment w:val="baseline"/>
              <w:rPr>
                <w:rFonts w:ascii="Arial" w:eastAsia="Times New Roman" w:hAnsi="Arial" w:cs="Arial"/>
                <w:sz w:val="24"/>
                <w:szCs w:val="24"/>
              </w:rPr>
            </w:pPr>
            <w:r w:rsidRPr="00C54705">
              <w:rPr>
                <w:rFonts w:ascii="Arial" w:eastAsia="Times New Roman" w:hAnsi="Arial" w:cs="Arial"/>
                <w:sz w:val="24"/>
                <w:szCs w:val="24"/>
              </w:rPr>
              <w:t>11 anexe gospodărești, 9 poduri și podețe, 0.2 km DJ, 6.435 km DC, 13.519 km străzi,  300 mp captare colmatată, 12.25  km  șanțuri de scurgere.</w:t>
            </w:r>
          </w:p>
          <w:p w:rsidR="00C54705" w:rsidRPr="00C54705" w:rsidRDefault="00C54705" w:rsidP="00C54705">
            <w:pPr>
              <w:suppressAutoHyphens/>
              <w:autoSpaceDN w:val="0"/>
              <w:spacing w:after="0" w:line="240" w:lineRule="auto"/>
              <w:textAlignment w:val="baseline"/>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54705" w:rsidRPr="00C54705" w:rsidRDefault="00C54705" w:rsidP="00C54705">
            <w:pPr>
              <w:suppressAutoHyphens/>
              <w:autoSpaceDN w:val="0"/>
              <w:spacing w:after="0" w:line="240" w:lineRule="auto"/>
              <w:jc w:val="both"/>
              <w:textAlignment w:val="baseline"/>
              <w:rPr>
                <w:rFonts w:ascii="Arial" w:eastAsia="Times New Roman" w:hAnsi="Arial" w:cs="Arial"/>
                <w:sz w:val="24"/>
                <w:szCs w:val="24"/>
              </w:rPr>
            </w:pPr>
            <w:r w:rsidRPr="00C54705">
              <w:rPr>
                <w:rFonts w:ascii="Arial" w:eastAsia="Times New Roman" w:hAnsi="Arial" w:cs="Arial"/>
                <w:sz w:val="24"/>
                <w:szCs w:val="24"/>
              </w:rPr>
              <w:t>Nu s-a stabilit valoarea pagubelor.</w:t>
            </w:r>
          </w:p>
          <w:p w:rsidR="00C54705" w:rsidRPr="00C54705" w:rsidRDefault="00C54705" w:rsidP="00C54705">
            <w:pPr>
              <w:spacing w:after="0" w:line="240" w:lineRule="auto"/>
              <w:rPr>
                <w:rFonts w:ascii="Arial" w:eastAsia="Calibri" w:hAnsi="Arial" w:cs="Arial"/>
                <w:i/>
                <w:iCs/>
                <w:sz w:val="24"/>
                <w:szCs w:val="24"/>
              </w:rPr>
            </w:pPr>
          </w:p>
        </w:tc>
      </w:tr>
      <w:tr w:rsidR="00C54705" w:rsidRPr="00C54705" w:rsidTr="00E27F27">
        <w:trPr>
          <w:trHeight w:val="170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jc w:val="center"/>
              <w:rPr>
                <w:rFonts w:ascii="Arial" w:eastAsia="Calibri" w:hAnsi="Arial" w:cs="Arial"/>
                <w:sz w:val="24"/>
                <w:szCs w:val="24"/>
              </w:rPr>
            </w:pPr>
            <w:r w:rsidRPr="00C54705">
              <w:rPr>
                <w:rFonts w:ascii="Arial" w:eastAsia="Calibri" w:hAnsi="Arial" w:cs="Arial"/>
                <w:sz w:val="24"/>
                <w:szCs w:val="24"/>
              </w:rPr>
              <w:lastRenderedPageBreak/>
              <w:t>6</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Gorj:</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1</w:t>
            </w:r>
            <w:r w:rsidRPr="00C54705">
              <w:rPr>
                <w:rFonts w:ascii="Arial" w:eastAsia="Calibri" w:hAnsi="Arial" w:cs="Arial"/>
                <w:kern w:val="3"/>
                <w:sz w:val="24"/>
                <w:szCs w:val="24"/>
              </w:rPr>
              <w:t xml:space="preserve"> comună cu 2 localități componente</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kern w:val="3"/>
                <w:sz w:val="24"/>
                <w:szCs w:val="24"/>
              </w:rPr>
            </w:pPr>
            <w:r w:rsidRPr="00C54705">
              <w:rPr>
                <w:rFonts w:ascii="Arial" w:eastAsia="Calibri" w:hAnsi="Arial" w:cs="Arial"/>
                <w:kern w:val="3"/>
                <w:sz w:val="24"/>
                <w:szCs w:val="24"/>
              </w:rPr>
              <w:t>19.06.2019 – 21.06.2019</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precipitaţii abundente în scurt timp,</w:t>
            </w:r>
            <w:r w:rsidRPr="00C54705">
              <w:rPr>
                <w:rFonts w:ascii="Arial" w:eastAsia="Times New Roman" w:hAnsi="Arial" w:cs="Arial"/>
                <w:sz w:val="24"/>
                <w:szCs w:val="24"/>
              </w:rPr>
              <w:t xml:space="preserve"> scurgeri de pe versanți</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uppressAutoHyphens/>
              <w:autoSpaceDN w:val="0"/>
              <w:spacing w:after="0" w:line="240" w:lineRule="auto"/>
              <w:jc w:val="both"/>
              <w:textAlignment w:val="baseline"/>
              <w:rPr>
                <w:rFonts w:ascii="Arial" w:eastAsia="Times New Roman" w:hAnsi="Arial" w:cs="Arial"/>
                <w:sz w:val="24"/>
                <w:szCs w:val="24"/>
              </w:rPr>
            </w:pPr>
            <w:r w:rsidRPr="00C54705">
              <w:rPr>
                <w:rFonts w:ascii="Arial" w:eastAsia="Times New Roman" w:hAnsi="Arial" w:cs="Arial"/>
                <w:sz w:val="24"/>
                <w:szCs w:val="24"/>
              </w:rPr>
              <w:t>4 poduri și podețe, 0.850 km DC, 1.7 km eroziune mal.</w:t>
            </w:r>
          </w:p>
          <w:p w:rsidR="00C54705" w:rsidRPr="00C54705" w:rsidRDefault="00C54705" w:rsidP="00C54705">
            <w:pPr>
              <w:suppressAutoHyphens/>
              <w:autoSpaceDN w:val="0"/>
              <w:spacing w:after="0" w:line="240" w:lineRule="auto"/>
              <w:textAlignment w:val="baseline"/>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54705" w:rsidRPr="00C54705" w:rsidRDefault="00C54705" w:rsidP="00C54705">
            <w:pPr>
              <w:spacing w:after="0" w:line="240" w:lineRule="auto"/>
              <w:rPr>
                <w:rFonts w:ascii="Arial" w:eastAsia="Calibri" w:hAnsi="Arial" w:cs="Arial"/>
                <w:i/>
                <w:iCs/>
                <w:sz w:val="24"/>
                <w:szCs w:val="24"/>
              </w:rPr>
            </w:pPr>
            <w:r w:rsidRPr="00C54705">
              <w:rPr>
                <w:rFonts w:ascii="Arial" w:eastAsia="Times New Roman" w:hAnsi="Arial" w:cs="Arial"/>
                <w:sz w:val="24"/>
                <w:szCs w:val="24"/>
              </w:rPr>
              <w:t>462</w:t>
            </w:r>
          </w:p>
        </w:tc>
      </w:tr>
      <w:tr w:rsidR="00C54705" w:rsidRPr="00C54705" w:rsidTr="00E27F27">
        <w:trPr>
          <w:trHeight w:val="197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jc w:val="center"/>
              <w:rPr>
                <w:rFonts w:ascii="Arial" w:eastAsia="Calibri" w:hAnsi="Arial" w:cs="Arial"/>
                <w:sz w:val="24"/>
                <w:szCs w:val="24"/>
              </w:rPr>
            </w:pPr>
            <w:r w:rsidRPr="00C54705">
              <w:rPr>
                <w:rFonts w:ascii="Arial" w:eastAsia="Calibri" w:hAnsi="Arial" w:cs="Arial"/>
                <w:sz w:val="24"/>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Gorj:</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2</w:t>
            </w:r>
            <w:r w:rsidRPr="00C54705">
              <w:rPr>
                <w:rFonts w:ascii="Arial" w:eastAsia="Calibri" w:hAnsi="Arial" w:cs="Arial"/>
                <w:kern w:val="3"/>
                <w:sz w:val="24"/>
                <w:szCs w:val="24"/>
              </w:rPr>
              <w:t xml:space="preserve"> comune cu 13 localități componente</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pacing w:after="0" w:line="240" w:lineRule="auto"/>
              <w:rPr>
                <w:rFonts w:ascii="Arial" w:eastAsia="Calibri" w:hAnsi="Arial" w:cs="Arial"/>
                <w:kern w:val="3"/>
                <w:sz w:val="24"/>
                <w:szCs w:val="24"/>
              </w:rPr>
            </w:pPr>
            <w:r w:rsidRPr="00C54705">
              <w:rPr>
                <w:rFonts w:ascii="Arial" w:eastAsia="Calibri" w:hAnsi="Arial" w:cs="Arial"/>
                <w:kern w:val="3"/>
                <w:sz w:val="24"/>
                <w:szCs w:val="24"/>
              </w:rPr>
              <w:t>23.06.2019  – 24.06.2019</w:t>
            </w:r>
          </w:p>
          <w:p w:rsidR="00C54705" w:rsidRPr="00C54705" w:rsidRDefault="00C54705" w:rsidP="00C54705">
            <w:pPr>
              <w:spacing w:after="0" w:line="240" w:lineRule="auto"/>
              <w:rPr>
                <w:rFonts w:ascii="Arial" w:eastAsia="Calibri" w:hAnsi="Arial" w:cs="Arial"/>
                <w:sz w:val="24"/>
                <w:szCs w:val="24"/>
              </w:rPr>
            </w:pPr>
            <w:r w:rsidRPr="00C54705">
              <w:rPr>
                <w:rFonts w:ascii="Arial" w:eastAsia="Calibri" w:hAnsi="Arial" w:cs="Arial"/>
                <w:sz w:val="24"/>
                <w:szCs w:val="24"/>
              </w:rPr>
              <w:t>precipitaţii abundente în scurt timp,</w:t>
            </w:r>
            <w:r w:rsidRPr="00C54705">
              <w:rPr>
                <w:rFonts w:ascii="Arial" w:eastAsia="Times New Roman" w:hAnsi="Arial" w:cs="Arial"/>
                <w:sz w:val="24"/>
                <w:szCs w:val="24"/>
              </w:rPr>
              <w:t xml:space="preserve"> scurgeri de pe versanți, creștere debit pârâuri, băltiri</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54705" w:rsidRPr="00C54705" w:rsidRDefault="00C54705" w:rsidP="00C54705">
            <w:pPr>
              <w:suppressAutoHyphens/>
              <w:autoSpaceDN w:val="0"/>
              <w:spacing w:after="0" w:line="240" w:lineRule="auto"/>
              <w:textAlignment w:val="baseline"/>
              <w:rPr>
                <w:rFonts w:ascii="Arial" w:eastAsia="Times New Roman" w:hAnsi="Arial" w:cs="Arial"/>
                <w:sz w:val="24"/>
                <w:szCs w:val="24"/>
              </w:rPr>
            </w:pPr>
            <w:r w:rsidRPr="00C54705">
              <w:rPr>
                <w:rFonts w:ascii="Arial" w:eastAsia="Times New Roman" w:hAnsi="Arial" w:cs="Arial"/>
                <w:sz w:val="24"/>
                <w:szCs w:val="24"/>
              </w:rPr>
              <w:t>70 anexe gospodărești, 6 poduri și podețe, 8.715 km DC, 13.585 km străzi.</w:t>
            </w:r>
          </w:p>
          <w:p w:rsidR="00C54705" w:rsidRPr="00C54705" w:rsidRDefault="00C54705" w:rsidP="00C54705">
            <w:pPr>
              <w:suppressAutoHyphens/>
              <w:autoSpaceDN w:val="0"/>
              <w:spacing w:after="0" w:line="240" w:lineRule="auto"/>
              <w:textAlignment w:val="baseline"/>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54705" w:rsidRPr="00C54705" w:rsidRDefault="00C54705" w:rsidP="00C54705">
            <w:pPr>
              <w:spacing w:after="0" w:line="240" w:lineRule="auto"/>
              <w:rPr>
                <w:rFonts w:ascii="Arial" w:eastAsia="Calibri" w:hAnsi="Arial" w:cs="Arial"/>
                <w:iCs/>
                <w:sz w:val="24"/>
                <w:szCs w:val="24"/>
              </w:rPr>
            </w:pPr>
            <w:r w:rsidRPr="00C54705">
              <w:rPr>
                <w:rFonts w:ascii="Arial" w:eastAsia="Calibri" w:hAnsi="Arial" w:cs="Arial"/>
                <w:iCs/>
                <w:sz w:val="24"/>
                <w:szCs w:val="24"/>
              </w:rPr>
              <w:t>713</w:t>
            </w:r>
          </w:p>
        </w:tc>
      </w:tr>
      <w:tr w:rsidR="00C54705" w:rsidRPr="00C54705" w:rsidTr="00E27F27">
        <w:trPr>
          <w:trHeight w:val="332"/>
        </w:trPr>
        <w:tc>
          <w:tcPr>
            <w:tcW w:w="78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705" w:rsidRPr="00C54705" w:rsidRDefault="00C54705" w:rsidP="00C54705">
            <w:pPr>
              <w:spacing w:after="0" w:line="240" w:lineRule="auto"/>
              <w:rPr>
                <w:rFonts w:ascii="Arial" w:eastAsia="Calibri" w:hAnsi="Arial" w:cs="Arial"/>
                <w:b/>
                <w:bCs/>
                <w:sz w:val="24"/>
                <w:szCs w:val="24"/>
              </w:rPr>
            </w:pPr>
            <w:r w:rsidRPr="00C54705">
              <w:rPr>
                <w:rFonts w:ascii="Arial" w:eastAsia="Calibri" w:hAnsi="Arial" w:cs="Arial"/>
                <w:b/>
                <w:bCs/>
                <w:sz w:val="24"/>
                <w:szCs w:val="24"/>
              </w:rPr>
              <w:t>TOTAL</w:t>
            </w:r>
          </w:p>
        </w:tc>
        <w:tc>
          <w:tcPr>
            <w:tcW w:w="1418" w:type="dxa"/>
            <w:tcBorders>
              <w:top w:val="nil"/>
              <w:left w:val="nil"/>
              <w:bottom w:val="single" w:sz="4" w:space="0" w:color="auto"/>
              <w:right w:val="single" w:sz="4" w:space="0" w:color="auto"/>
            </w:tcBorders>
            <w:shd w:val="clear" w:color="auto" w:fill="auto"/>
            <w:noWrap/>
            <w:hideMark/>
          </w:tcPr>
          <w:p w:rsidR="00C54705" w:rsidRPr="00C54705" w:rsidRDefault="00C54705" w:rsidP="00C54705">
            <w:pPr>
              <w:spacing w:after="0" w:line="240" w:lineRule="auto"/>
              <w:rPr>
                <w:rFonts w:ascii="Arial" w:eastAsia="Calibri" w:hAnsi="Arial" w:cs="Arial"/>
                <w:b/>
                <w:bCs/>
                <w:i/>
                <w:iCs/>
                <w:sz w:val="24"/>
                <w:szCs w:val="24"/>
              </w:rPr>
            </w:pPr>
            <w:r w:rsidRPr="00C54705">
              <w:rPr>
                <w:rFonts w:ascii="Arial" w:eastAsia="Calibri" w:hAnsi="Arial" w:cs="Arial"/>
                <w:b/>
                <w:bCs/>
                <w:i/>
                <w:iCs/>
                <w:sz w:val="24"/>
                <w:szCs w:val="24"/>
              </w:rPr>
              <w:t>9059</w:t>
            </w:r>
          </w:p>
        </w:tc>
      </w:tr>
    </w:tbl>
    <w:p w:rsidR="00BB6EAE" w:rsidRPr="00C54705" w:rsidRDefault="00BB6EAE" w:rsidP="00C54705">
      <w:pPr>
        <w:spacing w:after="0" w:line="240" w:lineRule="auto"/>
        <w:rPr>
          <w:rFonts w:ascii="Arial" w:hAnsi="Arial" w:cs="Arial"/>
          <w:sz w:val="24"/>
          <w:szCs w:val="24"/>
        </w:rPr>
      </w:pPr>
    </w:p>
    <w:sectPr w:rsidR="00BB6EAE" w:rsidRPr="00C54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918"/>
    <w:multiLevelType w:val="hybridMultilevel"/>
    <w:tmpl w:val="7D48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0B7D"/>
    <w:multiLevelType w:val="hybridMultilevel"/>
    <w:tmpl w:val="F1A6F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04F2F"/>
    <w:multiLevelType w:val="hybridMultilevel"/>
    <w:tmpl w:val="81AAFDF4"/>
    <w:lvl w:ilvl="0" w:tplc="BB9A9486">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C5C35"/>
    <w:multiLevelType w:val="hybridMultilevel"/>
    <w:tmpl w:val="54DA8F0E"/>
    <w:lvl w:ilvl="0" w:tplc="361665B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E47A59"/>
    <w:multiLevelType w:val="hybridMultilevel"/>
    <w:tmpl w:val="00C6F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D34054"/>
    <w:multiLevelType w:val="hybridMultilevel"/>
    <w:tmpl w:val="70C4A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C0E425A"/>
    <w:multiLevelType w:val="hybridMultilevel"/>
    <w:tmpl w:val="590CB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4B1A3C"/>
    <w:multiLevelType w:val="hybridMultilevel"/>
    <w:tmpl w:val="69426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0551DF"/>
    <w:multiLevelType w:val="hybridMultilevel"/>
    <w:tmpl w:val="F176E420"/>
    <w:lvl w:ilvl="0" w:tplc="279E54E2">
      <w:numFmt w:val="bullet"/>
      <w:lvlText w:val="-"/>
      <w:lvlJc w:val="left"/>
      <w:pPr>
        <w:ind w:left="1128" w:hanging="360"/>
      </w:pPr>
      <w:rPr>
        <w:rFonts w:ascii="Arial" w:eastAsia="Calibri" w:hAnsi="Arial" w:cs="Arial"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9F"/>
    <w:rsid w:val="000F6841"/>
    <w:rsid w:val="003F3E2F"/>
    <w:rsid w:val="0049203D"/>
    <w:rsid w:val="004A0DF0"/>
    <w:rsid w:val="00531E22"/>
    <w:rsid w:val="005A309F"/>
    <w:rsid w:val="00673574"/>
    <w:rsid w:val="0074493C"/>
    <w:rsid w:val="00744BC5"/>
    <w:rsid w:val="007D04F6"/>
    <w:rsid w:val="008405ED"/>
    <w:rsid w:val="00911384"/>
    <w:rsid w:val="00B63343"/>
    <w:rsid w:val="00BB6EAE"/>
    <w:rsid w:val="00C04A7D"/>
    <w:rsid w:val="00C15417"/>
    <w:rsid w:val="00C201F9"/>
    <w:rsid w:val="00C3653E"/>
    <w:rsid w:val="00C54705"/>
    <w:rsid w:val="00CF3428"/>
    <w:rsid w:val="00E15DB2"/>
    <w:rsid w:val="00E27F27"/>
    <w:rsid w:val="00E773A0"/>
    <w:rsid w:val="00E9041E"/>
    <w:rsid w:val="00FA1590"/>
    <w:rsid w:val="00FD0D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3394"/>
  <w15:docId w15:val="{A472F590-750D-45BD-8EDC-D286CEF2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F6"/>
    <w:rPr>
      <w:rFonts w:ascii="Tahoma" w:hAnsi="Tahoma" w:cs="Tahoma"/>
      <w:sz w:val="16"/>
      <w:szCs w:val="16"/>
    </w:rPr>
  </w:style>
  <w:style w:type="paragraph" w:styleId="ListParagraph">
    <w:name w:val="List Paragraph"/>
    <w:basedOn w:val="Normal"/>
    <w:uiPriority w:val="34"/>
    <w:qFormat/>
    <w:rsid w:val="00FD0D7F"/>
    <w:pPr>
      <w:ind w:left="720"/>
      <w:contextualSpacing/>
    </w:pPr>
  </w:style>
  <w:style w:type="paragraph" w:customStyle="1" w:styleId="Default">
    <w:name w:val="Default"/>
    <w:rsid w:val="00B63343"/>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style-span">
    <w:name w:val="apple-style-span"/>
    <w:basedOn w:val="DefaultParagraphFont"/>
    <w:rsid w:val="00B63343"/>
  </w:style>
  <w:style w:type="character" w:customStyle="1" w:styleId="apple-converted-space">
    <w:name w:val="apple-converted-space"/>
    <w:basedOn w:val="DefaultParagraphFont"/>
    <w:rsid w:val="00B63343"/>
  </w:style>
  <w:style w:type="table" w:styleId="TableGrid">
    <w:name w:val="Table Grid"/>
    <w:basedOn w:val="TableNormal"/>
    <w:uiPriority w:val="59"/>
    <w:rsid w:val="00C547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regio.ro/date-de-contact/mailtoaparegicsrbunesti@yahoo.com?phpMyAdmin=3b23282052b6a9c2ce5065e7bf962b22" TargetMode="External"/><Relationship Id="rId18" Type="http://schemas.openxmlformats.org/officeDocument/2006/relationships/hyperlink" Target="mailto:TISMANA@YAHOO.COM" TargetMode="External"/><Relationship Id="rId26" Type="http://schemas.openxmlformats.org/officeDocument/2006/relationships/hyperlink" Target="mailto:grigoriepetre@yahoo.com" TargetMode="External"/><Relationship Id="rId3" Type="http://schemas.openxmlformats.org/officeDocument/2006/relationships/settings" Target="settings.xml"/><Relationship Id="rId21" Type="http://schemas.openxmlformats.org/officeDocument/2006/relationships/hyperlink" Target="mailto:aninoasaprimarie@yahoo.com" TargetMode="External"/><Relationship Id="rId7" Type="http://schemas.openxmlformats.org/officeDocument/2006/relationships/hyperlink" Target="http://www.aspgorj.ro/" TargetMode="External"/><Relationship Id="rId12" Type="http://schemas.openxmlformats.org/officeDocument/2006/relationships/hyperlink" Target="http://www.aparegio.ro/date-de-contact/mailtoaparegicsrbunesti@yahoo.com?phpMyAdmin=3b23282052b6a9c2ce5065e7bf962b22" TargetMode="External"/><Relationship Id="rId17" Type="http://schemas.openxmlformats.org/officeDocument/2006/relationships/hyperlink" Target="http://www.aparegio.ro/date-de-contact/mailtoaparegicsrbunesti@yahoo.com?phpMyAdmin=3b23282052b6a9c2ce5065e7bf962b22" TargetMode="External"/><Relationship Id="rId25" Type="http://schemas.openxmlformats.org/officeDocument/2006/relationships/hyperlink" Target="mailto:aparegiosadu@yahoo.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aregio.ro/date-de-contact/mailtoaparegicsrbunesti@yahoo.com?phpMyAdmin=3b23282052b6a9c2ce5065e7bf962b22" TargetMode="External"/><Relationship Id="rId20" Type="http://schemas.openxmlformats.org/officeDocument/2006/relationships/hyperlink" Target="mailto:para.nicolae@yahoo.ro" TargetMode="External"/><Relationship Id="rId29" Type="http://schemas.openxmlformats.org/officeDocument/2006/relationships/hyperlink" Target="mailto:primaria_saulesti@yahoo.com"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aparegio.ro/date-de-contact/mailtoaparegicsrbunesti@yahoo.com?phpMyAdmin=3b23282052b6a9c2ce5065e7bf962b22" TargetMode="External"/><Relationship Id="rId24" Type="http://schemas.openxmlformats.org/officeDocument/2006/relationships/hyperlink" Target="mailto:aparegiosadu@yahoo.com" TargetMode="External"/><Relationship Id="rId32"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hyperlink" Target="http://www.aparegio.ro/date-de-contact/mailtoaparegicsrbunesti@yahoo.com?phpMyAdmin=3b23282052b6a9c2ce5065e7bf962b22" TargetMode="External"/><Relationship Id="rId23" Type="http://schemas.openxmlformats.org/officeDocument/2006/relationships/hyperlink" Target="mailto:aparegiosadu@yahoo.com" TargetMode="External"/><Relationship Id="rId28" Type="http://schemas.openxmlformats.org/officeDocument/2006/relationships/hyperlink" Target="mailto:Primariaprigoria@yahoo.com" TargetMode="External"/><Relationship Id="rId10" Type="http://schemas.openxmlformats.org/officeDocument/2006/relationships/hyperlink" Target="http://www.aparegio.ro/date-de-contact/mailtoaparegicsrbunesti@yahoo.com?phpMyAdmin=3b23282052b6a9c2ce5065e7bf962b22" TargetMode="External"/><Relationship Id="rId19" Type="http://schemas.openxmlformats.org/officeDocument/2006/relationships/hyperlink" Target="mailto:aparegiosadu@yahoo.com" TargetMode="External"/><Relationship Id="rId31" Type="http://schemas.openxmlformats.org/officeDocument/2006/relationships/hyperlink" Target="mailto:aparegiosadu@yahoo.com" TargetMode="External"/><Relationship Id="rId4" Type="http://schemas.openxmlformats.org/officeDocument/2006/relationships/webSettings" Target="webSettings.xml"/><Relationship Id="rId9" Type="http://schemas.openxmlformats.org/officeDocument/2006/relationships/hyperlink" Target="mailto:scapacanal@yahoo.com" TargetMode="External"/><Relationship Id="rId14" Type="http://schemas.openxmlformats.org/officeDocument/2006/relationships/hyperlink" Target="http://www.aparegio.ro/date-de-contact/mailtoaparegicsrbunesti@yahoo.com?phpMyAdmin=3b23282052b6a9c2ce5065e7bf962b22" TargetMode="External"/><Relationship Id="rId22" Type="http://schemas.openxmlformats.org/officeDocument/2006/relationships/hyperlink" Target="Tel:0745603683" TargetMode="External"/><Relationship Id="rId27" Type="http://schemas.openxmlformats.org/officeDocument/2006/relationships/hyperlink" Target="mailto:primariapolovragi@yahoo.com" TargetMode="External"/><Relationship Id="rId30" Type="http://schemas.openxmlformats.org/officeDocument/2006/relationships/hyperlink" Target="mailto:apa.cv@rdslink.ro" TargetMode="External"/><Relationship Id="rId8" Type="http://schemas.openxmlformats.org/officeDocument/2006/relationships/hyperlink" Target="mailto:aparegiosadu@yahoo.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smtClean="0">
                <a:latin typeface="Arial" panose="020B0604020202020204" pitchFamily="34" charset="0"/>
                <a:cs typeface="Arial" panose="020B0604020202020204" pitchFamily="34" charset="0"/>
              </a:rPr>
              <a:t>Fig. VIII.1.1. </a:t>
            </a:r>
            <a:r>
              <a:rPr lang="vi-VN" sz="1200" b="1" i="0" u="none" strike="noStrike" baseline="0" smtClean="0">
                <a:latin typeface="Arial" panose="020B0604020202020204" pitchFamily="34" charset="0"/>
                <a:cs typeface="Arial" panose="020B0604020202020204" pitchFamily="34" charset="0"/>
              </a:rPr>
              <a:t>PM</a:t>
            </a:r>
            <a:r>
              <a:rPr lang="vi-VN" sz="1200" b="1" i="0" u="none" strike="noStrike" baseline="-25000" smtClean="0">
                <a:latin typeface="Arial" panose="020B0604020202020204" pitchFamily="34" charset="0"/>
                <a:cs typeface="Arial" panose="020B0604020202020204" pitchFamily="34" charset="0"/>
              </a:rPr>
              <a:t>10</a:t>
            </a:r>
            <a:r>
              <a:rPr lang="vi-VN" sz="1200" b="1" i="0" u="none" strike="noStrike" baseline="0" smtClean="0">
                <a:latin typeface="Arial" panose="020B0604020202020204" pitchFamily="34" charset="0"/>
                <a:cs typeface="Arial" panose="020B0604020202020204" pitchFamily="34" charset="0"/>
              </a:rPr>
              <a:t> Depășiri ale valorii limită zilnice în anul </a:t>
            </a:r>
            <a:r>
              <a:rPr lang="ro-RO" sz="1200" b="1" i="0" u="none" strike="noStrike" baseline="0" smtClean="0">
                <a:latin typeface="Arial" panose="020B0604020202020204" pitchFamily="34" charset="0"/>
                <a:cs typeface="Arial" panose="020B0604020202020204" pitchFamily="34" charset="0"/>
              </a:rPr>
              <a:t>2019</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c:ext xmlns:c16="http://schemas.microsoft.com/office/drawing/2014/chart" uri="{C3380CC4-5D6E-409C-BE32-E72D297353CC}">
                <c16:uniqueId val="{00000003-124B-4DE4-BDE4-386272CB7F8A}"/>
              </c:ext>
            </c:extLst>
          </c:dPt>
          <c:cat>
            <c:strRef>
              <c:f>Sheet1!$A$2:$A$5</c:f>
              <c:strCache>
                <c:ptCount val="4"/>
                <c:pt idx="0">
                  <c:v>GJ-1</c:v>
                </c:pt>
                <c:pt idx="1">
                  <c:v>Gj-2</c:v>
                </c:pt>
                <c:pt idx="2">
                  <c:v>GJ-3</c:v>
                </c:pt>
                <c:pt idx="3">
                  <c:v>Număr maxim depășiri conform L 104/2011</c:v>
                </c:pt>
              </c:strCache>
            </c:strRef>
          </c:cat>
          <c:val>
            <c:numRef>
              <c:f>Sheet1!$B$2:$B$5</c:f>
              <c:numCache>
                <c:formatCode>General</c:formatCode>
                <c:ptCount val="4"/>
                <c:pt idx="0">
                  <c:v>20</c:v>
                </c:pt>
                <c:pt idx="1">
                  <c:v>34</c:v>
                </c:pt>
                <c:pt idx="2">
                  <c:v>6</c:v>
                </c:pt>
                <c:pt idx="3">
                  <c:v>35</c:v>
                </c:pt>
              </c:numCache>
            </c:numRef>
          </c:val>
          <c:extLst>
            <c:ext xmlns:c16="http://schemas.microsoft.com/office/drawing/2014/chart" uri="{C3380CC4-5D6E-409C-BE32-E72D297353CC}">
              <c16:uniqueId val="{00000004-124B-4DE4-BDE4-386272CB7F8A}"/>
            </c:ext>
          </c:extLst>
        </c:ser>
        <c:dLbls>
          <c:showLegendKey val="0"/>
          <c:showVal val="0"/>
          <c:showCatName val="0"/>
          <c:showSerName val="0"/>
          <c:showPercent val="0"/>
          <c:showBubbleSize val="0"/>
        </c:dLbls>
        <c:gapWidth val="194"/>
        <c:overlap val="-100"/>
        <c:axId val="36167040"/>
        <c:axId val="36168832"/>
      </c:barChart>
      <c:catAx>
        <c:axId val="36167040"/>
        <c:scaling>
          <c:orientation val="minMax"/>
        </c:scaling>
        <c:delete val="0"/>
        <c:axPos val="b"/>
        <c:numFmt formatCode="General" sourceLinked="0"/>
        <c:majorTickMark val="none"/>
        <c:minorTickMark val="none"/>
        <c:tickLblPos val="nextTo"/>
        <c:crossAx val="36168832"/>
        <c:crosses val="autoZero"/>
        <c:auto val="1"/>
        <c:lblAlgn val="ctr"/>
        <c:lblOffset val="100"/>
        <c:noMultiLvlLbl val="0"/>
      </c:catAx>
      <c:valAx>
        <c:axId val="36168832"/>
        <c:scaling>
          <c:orientation val="minMax"/>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3616704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smtClean="0">
                <a:latin typeface="Arial" panose="020B0604020202020204" pitchFamily="34" charset="0"/>
                <a:cs typeface="Arial" panose="020B0604020202020204" pitchFamily="34" charset="0"/>
              </a:rPr>
              <a:t>Fig. VIII.1.2. SO</a:t>
            </a:r>
            <a:r>
              <a:rPr lang="ro-RO" sz="1200" b="1" i="0" u="none" strike="noStrike" baseline="-25000" smtClean="0">
                <a:latin typeface="Arial" panose="020B0604020202020204" pitchFamily="34" charset="0"/>
                <a:cs typeface="Arial" panose="020B0604020202020204" pitchFamily="34" charset="0"/>
              </a:rPr>
              <a:t>2</a:t>
            </a:r>
            <a:r>
              <a:rPr lang="vi-VN" sz="1200" b="1" i="0" u="none" strike="noStrike" baseline="0" smtClean="0">
                <a:latin typeface="Arial" panose="020B0604020202020204" pitchFamily="34" charset="0"/>
                <a:cs typeface="Arial" panose="020B0604020202020204" pitchFamily="34" charset="0"/>
              </a:rPr>
              <a:t> Depășiri ale valorii limită zilnice în anul </a:t>
            </a:r>
            <a:r>
              <a:rPr lang="ro-RO" sz="1200" b="1" i="0" u="none" strike="noStrike" baseline="0" smtClean="0">
                <a:latin typeface="Arial" panose="020B0604020202020204" pitchFamily="34" charset="0"/>
                <a:cs typeface="Arial" panose="020B0604020202020204" pitchFamily="34" charset="0"/>
              </a:rPr>
              <a:t>2019</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c:ext xmlns:c16="http://schemas.microsoft.com/office/drawing/2014/chart" uri="{C3380CC4-5D6E-409C-BE32-E72D297353CC}">
                <c16:uniqueId val="{00000001-BA89-4729-B970-F4BDD6B9386F}"/>
              </c:ext>
            </c:extLst>
          </c:dPt>
          <c:cat>
            <c:strRef>
              <c:f>Sheet1!$A$2:$A$5</c:f>
              <c:strCache>
                <c:ptCount val="4"/>
                <c:pt idx="0">
                  <c:v>GJ-1</c:v>
                </c:pt>
                <c:pt idx="1">
                  <c:v>Gj-2</c:v>
                </c:pt>
                <c:pt idx="2">
                  <c:v>GJ-3</c:v>
                </c:pt>
                <c:pt idx="3">
                  <c:v>Număr maxim depășiri conform L 104/2011</c:v>
                </c:pt>
              </c:strCache>
            </c:strRef>
          </c:cat>
          <c:val>
            <c:numRef>
              <c:f>Sheet1!$B$2:$B$5</c:f>
              <c:numCache>
                <c:formatCode>General</c:formatCode>
                <c:ptCount val="4"/>
                <c:pt idx="0">
                  <c:v>0</c:v>
                </c:pt>
                <c:pt idx="1">
                  <c:v>0</c:v>
                </c:pt>
                <c:pt idx="2">
                  <c:v>3</c:v>
                </c:pt>
                <c:pt idx="3">
                  <c:v>24</c:v>
                </c:pt>
              </c:numCache>
            </c:numRef>
          </c:val>
          <c:extLst>
            <c:ext xmlns:c16="http://schemas.microsoft.com/office/drawing/2014/chart" uri="{C3380CC4-5D6E-409C-BE32-E72D297353CC}">
              <c16:uniqueId val="{00000002-BA89-4729-B970-F4BDD6B9386F}"/>
            </c:ext>
          </c:extLst>
        </c:ser>
        <c:dLbls>
          <c:showLegendKey val="0"/>
          <c:showVal val="0"/>
          <c:showCatName val="0"/>
          <c:showSerName val="0"/>
          <c:showPercent val="0"/>
          <c:showBubbleSize val="0"/>
        </c:dLbls>
        <c:gapWidth val="194"/>
        <c:overlap val="-100"/>
        <c:axId val="222181632"/>
        <c:axId val="222183424"/>
      </c:barChart>
      <c:catAx>
        <c:axId val="222181632"/>
        <c:scaling>
          <c:orientation val="minMax"/>
        </c:scaling>
        <c:delete val="0"/>
        <c:axPos val="b"/>
        <c:numFmt formatCode="General" sourceLinked="0"/>
        <c:majorTickMark val="none"/>
        <c:minorTickMark val="none"/>
        <c:tickLblPos val="nextTo"/>
        <c:crossAx val="222183424"/>
        <c:crosses val="autoZero"/>
        <c:auto val="1"/>
        <c:lblAlgn val="ctr"/>
        <c:lblOffset val="100"/>
        <c:noMultiLvlLbl val="0"/>
      </c:catAx>
      <c:valAx>
        <c:axId val="222183424"/>
        <c:scaling>
          <c:orientation val="minMax"/>
          <c:max val="25"/>
          <c:min val="0"/>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222181632"/>
        <c:crosses val="autoZero"/>
        <c:crossBetween val="between"/>
        <c:majorUnit val="3"/>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43</TotalTime>
  <Pages>44</Pages>
  <Words>20350</Words>
  <Characters>118032</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Dadalau</dc:creator>
  <cp:keywords/>
  <dc:description/>
  <cp:lastModifiedBy>Nicolae Dadalau</cp:lastModifiedBy>
  <cp:revision>4</cp:revision>
  <dcterms:created xsi:type="dcterms:W3CDTF">2020-08-13T08:38:00Z</dcterms:created>
  <dcterms:modified xsi:type="dcterms:W3CDTF">2020-08-13T09:23:00Z</dcterms:modified>
</cp:coreProperties>
</file>